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891BE" w14:textId="0D0908E7" w:rsidR="00F20EDF" w:rsidRPr="0052548E" w:rsidRDefault="00F20EDF" w:rsidP="00F20ED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E338F9">
        <w:rPr>
          <w:rFonts w:ascii="Arial" w:hAnsi="Arial" w:cs="Arial"/>
          <w:b/>
          <w:bCs/>
          <w:sz w:val="28"/>
        </w:rPr>
        <w:t>R1-</w:t>
      </w:r>
      <w:r w:rsidR="003B76C5" w:rsidRPr="003B76C5">
        <w:t xml:space="preserve"> </w:t>
      </w:r>
      <w:r w:rsidR="003B76C5" w:rsidRPr="003B76C5">
        <w:rPr>
          <w:rFonts w:ascii="Arial" w:hAnsi="Arial" w:cs="Arial"/>
          <w:b/>
          <w:bCs/>
          <w:sz w:val="28"/>
        </w:rPr>
        <w:t>1811368</w:t>
      </w:r>
    </w:p>
    <w:p w14:paraId="024BEEA2" w14:textId="77777777" w:rsidR="00F20EDF" w:rsidRPr="009513AC" w:rsidRDefault="00F20EDF" w:rsidP="00F20EDF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14:paraId="34C74A01" w14:textId="77777777" w:rsidR="000E6F05" w:rsidRPr="002E1CCA" w:rsidRDefault="000E6F05" w:rsidP="000E6F05">
      <w:pPr>
        <w:pStyle w:val="a6"/>
        <w:rPr>
          <w:noProof w:val="0"/>
          <w:lang w:val="en-GB"/>
        </w:rPr>
      </w:pPr>
    </w:p>
    <w:p w14:paraId="5C6EE5B9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256FD07C" w14:textId="77777777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E412C5">
        <w:rPr>
          <w:rFonts w:eastAsia="ＭＳ ゴシック"/>
          <w:noProof w:val="0"/>
          <w:sz w:val="24"/>
        </w:rPr>
        <w:t>U</w:t>
      </w:r>
      <w:r w:rsidR="008640EE" w:rsidRPr="008640EE">
        <w:rPr>
          <w:rFonts w:eastAsia="ＭＳ ゴシック"/>
          <w:noProof w:val="0"/>
          <w:sz w:val="24"/>
        </w:rPr>
        <w:t>L Signals and Channels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4D9DFC90" w14:textId="77777777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640EE" w:rsidRPr="008640EE">
        <w:rPr>
          <w:rFonts w:eastAsia="ＭＳ ゴシック"/>
          <w:noProof w:val="0"/>
          <w:sz w:val="24"/>
        </w:rPr>
        <w:t>7.</w:t>
      </w:r>
      <w:r w:rsidR="009E593D">
        <w:rPr>
          <w:rFonts w:eastAsia="ＭＳ ゴシック"/>
          <w:noProof w:val="0"/>
          <w:sz w:val="24"/>
        </w:rPr>
        <w:t>2.2.3.2</w:t>
      </w:r>
    </w:p>
    <w:p w14:paraId="40EF0025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2BE5717F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75FF6D88" w14:textId="7341D8A5" w:rsidR="00F20EDF" w:rsidRPr="00CB447A" w:rsidRDefault="00F20EDF" w:rsidP="00F20ED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CB447A">
        <w:rPr>
          <w:rFonts w:eastAsia="ＭＳ 明朝"/>
          <w:sz w:val="22"/>
          <w:szCs w:val="22"/>
          <w:lang w:val="en-US" w:eastAsia="ja-JP"/>
        </w:rPr>
        <w:t>A</w:t>
      </w:r>
      <w:r w:rsidRPr="00CB447A">
        <w:rPr>
          <w:rFonts w:eastAsia="ＭＳ 明朝"/>
          <w:sz w:val="22"/>
          <w:szCs w:val="22"/>
          <w:lang w:val="en-US"/>
        </w:rPr>
        <w:t>t the RAN</w:t>
      </w:r>
      <w:r w:rsidRPr="00CB447A">
        <w:rPr>
          <w:rFonts w:eastAsia="ＭＳ 明朝"/>
          <w:sz w:val="22"/>
          <w:szCs w:val="22"/>
          <w:lang w:val="en-US" w:eastAsia="ja-JP"/>
        </w:rPr>
        <w:t>1 #</w:t>
      </w:r>
      <w:r w:rsidRPr="00CB447A">
        <w:rPr>
          <w:sz w:val="22"/>
          <w:szCs w:val="22"/>
          <w:lang w:val="en-US" w:eastAsia="ja-JP"/>
        </w:rPr>
        <w:t>94</w:t>
      </w:r>
      <w:r w:rsidRPr="00CB447A">
        <w:rPr>
          <w:sz w:val="22"/>
          <w:szCs w:val="22"/>
          <w:lang w:val="en-US"/>
        </w:rPr>
        <w:t xml:space="preserve"> meeting</w:t>
      </w:r>
      <w:r w:rsidRPr="00CB447A">
        <w:rPr>
          <w:sz w:val="22"/>
          <w:szCs w:val="22"/>
          <w:lang w:val="en-US" w:eastAsia="ja-JP"/>
        </w:rPr>
        <w:t xml:space="preserve">, </w:t>
      </w:r>
      <w:r w:rsidR="00B70CBC" w:rsidRPr="00CB447A">
        <w:rPr>
          <w:sz w:val="22"/>
          <w:szCs w:val="22"/>
          <w:lang w:val="en-US" w:eastAsia="ja-JP"/>
        </w:rPr>
        <w:t>UL signals and channels</w:t>
      </w:r>
      <w:r w:rsidRPr="00CB447A">
        <w:rPr>
          <w:sz w:val="22"/>
          <w:szCs w:val="22"/>
          <w:lang w:val="en-US" w:eastAsia="ja-JP"/>
        </w:rPr>
        <w:t xml:space="preserve"> for </w:t>
      </w:r>
      <w:r w:rsidRPr="00CB447A">
        <w:rPr>
          <w:rFonts w:hint="eastAsia"/>
          <w:sz w:val="22"/>
          <w:szCs w:val="22"/>
          <w:lang w:val="en-US" w:eastAsia="ja-JP"/>
        </w:rPr>
        <w:t>N</w:t>
      </w:r>
      <w:r w:rsidRPr="00CB447A">
        <w:rPr>
          <w:sz w:val="22"/>
          <w:szCs w:val="22"/>
          <w:lang w:val="en-US" w:eastAsia="ja-JP"/>
        </w:rPr>
        <w:t xml:space="preserve">R-U operation </w:t>
      </w:r>
      <w:r w:rsidRPr="00CB447A">
        <w:rPr>
          <w:rFonts w:hint="eastAsia"/>
          <w:sz w:val="22"/>
          <w:szCs w:val="22"/>
          <w:lang w:val="en-US" w:eastAsia="ja-JP"/>
        </w:rPr>
        <w:t>wa</w:t>
      </w:r>
      <w:r w:rsidRPr="00CB447A">
        <w:rPr>
          <w:sz w:val="22"/>
          <w:szCs w:val="22"/>
          <w:lang w:val="en-US" w:eastAsia="ja-JP"/>
        </w:rPr>
        <w:t>s discussed based on [1], and RAN1 made following agreements</w:t>
      </w:r>
      <w:r w:rsidRPr="00CB447A">
        <w:rPr>
          <w:rFonts w:eastAsia="ＭＳ 明朝"/>
          <w:sz w:val="22"/>
          <w:szCs w:val="22"/>
          <w:lang w:val="en-US" w:eastAsia="ja-JP"/>
        </w:rPr>
        <w:t xml:space="preserve"> [2].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F20EDF" w:rsidRPr="00CB447A" w14:paraId="77A0B527" w14:textId="77777777" w:rsidTr="004F35ED">
        <w:tc>
          <w:tcPr>
            <w:tcW w:w="10170" w:type="dxa"/>
            <w:shd w:val="clear" w:color="auto" w:fill="auto"/>
          </w:tcPr>
          <w:p w14:paraId="7B86B136" w14:textId="77777777" w:rsidR="004F35ED" w:rsidRPr="00CB447A" w:rsidRDefault="004F35ED" w:rsidP="004F35ED">
            <w:pPr>
              <w:ind w:left="720" w:hanging="720"/>
              <w:rPr>
                <w:rFonts w:ascii="Times" w:eastAsia="Batang" w:hAnsi="Times"/>
                <w:sz w:val="22"/>
                <w:szCs w:val="22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highlight w:val="green"/>
              </w:rPr>
              <w:t>Agreement:</w:t>
            </w:r>
          </w:p>
          <w:p w14:paraId="794969B0" w14:textId="77777777" w:rsidR="004F35ED" w:rsidRPr="00CB447A" w:rsidRDefault="004F35ED" w:rsidP="004F35ED">
            <w:pPr>
              <w:numPr>
                <w:ilvl w:val="0"/>
                <w:numId w:val="36"/>
              </w:numPr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eastAsia="x-none"/>
              </w:rPr>
              <w:t>For scenarios in which a block-interlaced waveform is used for PUCCH/PUSCH, it has been identified that from FDM-based user-multiplexing standpoint it can be beneficial to have UL channels on a common interlace structure, at least for PUSCH, PUCCH, associated DMRS, and potentially PRACH</w:t>
            </w:r>
          </w:p>
          <w:p w14:paraId="1068758F" w14:textId="77777777" w:rsidR="004F35ED" w:rsidRPr="00CB447A" w:rsidRDefault="004F35ED" w:rsidP="004F35ED">
            <w:pPr>
              <w:numPr>
                <w:ilvl w:val="1"/>
                <w:numId w:val="36"/>
              </w:numPr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eastAsia="x-none"/>
              </w:rPr>
              <w:t>Note: This is only from a user-multiplexing perspective. Other aspects of PRACH design need to be considered, i.e., timing estimation accuracy, miss detection rate, PAPR, RACH capacity, transmission power</w:t>
            </w:r>
          </w:p>
          <w:p w14:paraId="1272A2BA" w14:textId="77777777" w:rsidR="004F35ED" w:rsidRPr="00CB447A" w:rsidRDefault="004F35ED" w:rsidP="004F35ED">
            <w:pPr>
              <w:numPr>
                <w:ilvl w:val="0"/>
                <w:numId w:val="36"/>
              </w:numPr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eastAsia="x-none"/>
              </w:rPr>
              <w:t>For scenarios in which a contiguous allocation for PUSCH and PUCCH is used, it is beneficial to use contiguous resource allocation for PRACH</w:t>
            </w:r>
          </w:p>
          <w:p w14:paraId="52D980C0" w14:textId="77777777" w:rsidR="004F35ED" w:rsidRPr="00CB447A" w:rsidRDefault="004F35ED" w:rsidP="004F35ED">
            <w:pPr>
              <w:numPr>
                <w:ilvl w:val="0"/>
                <w:numId w:val="36"/>
              </w:numPr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eastAsia="x-none"/>
              </w:rPr>
              <w:t>FFS: Potential LBT blocking due to TA difference between FDM’d PUSCH, PUCCH, and PRACH</w:t>
            </w:r>
          </w:p>
          <w:p w14:paraId="7D2D3504" w14:textId="77777777" w:rsidR="004F35ED" w:rsidRPr="00CB447A" w:rsidRDefault="004F35ED" w:rsidP="004F35ED">
            <w:pPr>
              <w:ind w:left="720" w:hanging="720"/>
              <w:rPr>
                <w:rFonts w:ascii="Times" w:eastAsia="Batang" w:hAnsi="Times"/>
                <w:b/>
                <w:sz w:val="22"/>
                <w:szCs w:val="22"/>
                <w:lang w:eastAsia="x-none"/>
              </w:rPr>
            </w:pPr>
          </w:p>
          <w:p w14:paraId="55736B8A" w14:textId="77777777" w:rsidR="004F35ED" w:rsidRPr="00CB447A" w:rsidRDefault="004F35ED" w:rsidP="004F35ED">
            <w:pPr>
              <w:ind w:left="720" w:hanging="720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47F17582" w14:textId="77777777" w:rsidR="004F35ED" w:rsidRPr="00CB447A" w:rsidRDefault="004F35ED" w:rsidP="004F35ED">
            <w:pPr>
              <w:numPr>
                <w:ilvl w:val="0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For scenarios in which a block-interlaced waveform is used for UL transmission, a PRB-based block-interlace design has been identified as beneficial at least for 15 and 30 kHz SCS, and potentially for 60 kHz SCS</w:t>
            </w:r>
          </w:p>
          <w:p w14:paraId="1535D70B" w14:textId="77777777" w:rsidR="004F35ED" w:rsidRPr="00CB447A" w:rsidRDefault="004F35ED" w:rsidP="004F35ED">
            <w:pPr>
              <w:numPr>
                <w:ilvl w:val="1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Link budget limited cases with given PSD constraint</w:t>
            </w:r>
          </w:p>
          <w:p w14:paraId="4D877A2A" w14:textId="77777777" w:rsidR="004F35ED" w:rsidRPr="00CB447A" w:rsidRDefault="004F35ED" w:rsidP="004F35ED">
            <w:pPr>
              <w:numPr>
                <w:ilvl w:val="2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It is observed that power boosting gains decrease with increasing SCS</w:t>
            </w:r>
          </w:p>
          <w:p w14:paraId="61668DCC" w14:textId="77777777" w:rsidR="004F35ED" w:rsidRPr="00CB447A" w:rsidRDefault="004F35ED" w:rsidP="004F35ED">
            <w:pPr>
              <w:numPr>
                <w:ilvl w:val="1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As one option to efficiently meet the occupied channel bandwidth requirement</w:t>
            </w:r>
          </w:p>
          <w:p w14:paraId="365AC492" w14:textId="77777777" w:rsidR="004F35ED" w:rsidRPr="00CB447A" w:rsidRDefault="004F35ED" w:rsidP="004F35ED">
            <w:pPr>
              <w:numPr>
                <w:ilvl w:val="1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 xml:space="preserve">Comparatively less specification impact than Sub-PRB interlace design </w:t>
            </w:r>
          </w:p>
          <w:p w14:paraId="5333D95F" w14:textId="77777777" w:rsidR="004F35ED" w:rsidRPr="00CB447A" w:rsidRDefault="004F35ED" w:rsidP="004F35ED">
            <w:pPr>
              <w:numPr>
                <w:ilvl w:val="0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Design for 60 kHz requires further discussion, e.g., sub-PRB vs. PRB-based block interlace designs</w:t>
            </w:r>
          </w:p>
          <w:p w14:paraId="07270488" w14:textId="77777777" w:rsidR="004F35ED" w:rsidRPr="00CB447A" w:rsidRDefault="004F35ED" w:rsidP="004F35ED">
            <w:pPr>
              <w:numPr>
                <w:ilvl w:val="0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The following has been observed for sub-PRB block interlace designs</w:t>
            </w:r>
          </w:p>
          <w:p w14:paraId="7EE581E9" w14:textId="77777777" w:rsidR="004F35ED" w:rsidRPr="00CB447A" w:rsidRDefault="004F35ED" w:rsidP="004F35ED">
            <w:pPr>
              <w:numPr>
                <w:ilvl w:val="1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In some scenarios sub-PRB interlacing can be beneficial in terms of power boosting</w:t>
            </w:r>
          </w:p>
          <w:p w14:paraId="45B5C3CD" w14:textId="77777777" w:rsidR="004F35ED" w:rsidRPr="00CB447A" w:rsidRDefault="004F35ED" w:rsidP="004F35ED">
            <w:pPr>
              <w:numPr>
                <w:ilvl w:val="2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FFS: scenario details, e.g., small resource allocations</w:t>
            </w:r>
          </w:p>
          <w:p w14:paraId="6925688F" w14:textId="77777777" w:rsidR="004F35ED" w:rsidRPr="00CB447A" w:rsidRDefault="004F35ED" w:rsidP="004F35ED">
            <w:pPr>
              <w:numPr>
                <w:ilvl w:val="1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Sub-PRB interlace design has at least the following specification impact:</w:t>
            </w:r>
          </w:p>
          <w:p w14:paraId="5B293507" w14:textId="77777777" w:rsidR="004F35ED" w:rsidRPr="00CB447A" w:rsidRDefault="004F35ED" w:rsidP="004F35ED">
            <w:pPr>
              <w:numPr>
                <w:ilvl w:val="2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Reference signal design (e.g., DMRS)</w:t>
            </w:r>
          </w:p>
          <w:p w14:paraId="56E429C7" w14:textId="77777777" w:rsidR="004F35ED" w:rsidRPr="00CB447A" w:rsidRDefault="004F35ED" w:rsidP="004F35ED">
            <w:pPr>
              <w:numPr>
                <w:ilvl w:val="2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Channel estimation aspects</w:t>
            </w:r>
          </w:p>
          <w:p w14:paraId="0A23A823" w14:textId="77777777" w:rsidR="004F35ED" w:rsidRPr="00CB447A" w:rsidRDefault="004F35ED" w:rsidP="004F35ED">
            <w:pPr>
              <w:numPr>
                <w:ilvl w:val="2"/>
                <w:numId w:val="37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Resource allocation</w:t>
            </w:r>
          </w:p>
          <w:p w14:paraId="14F60F53" w14:textId="77777777" w:rsidR="004F35ED" w:rsidRPr="00CB447A" w:rsidRDefault="004F35ED" w:rsidP="004F35ED">
            <w:pPr>
              <w:ind w:left="720" w:hanging="720"/>
              <w:rPr>
                <w:rFonts w:ascii="Times" w:eastAsia="Batang" w:hAnsi="Times"/>
                <w:sz w:val="22"/>
                <w:szCs w:val="22"/>
                <w:lang w:eastAsia="x-none"/>
              </w:rPr>
            </w:pPr>
          </w:p>
          <w:p w14:paraId="3EB69701" w14:textId="77777777" w:rsidR="004F35ED" w:rsidRPr="00CB447A" w:rsidRDefault="004F35ED" w:rsidP="004F35ED">
            <w:pPr>
              <w:ind w:left="720" w:hanging="720"/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highlight w:val="green"/>
                <w:lang w:val="en-US" w:eastAsia="x-none"/>
              </w:rPr>
              <w:t>Agreement:</w:t>
            </w:r>
          </w:p>
          <w:p w14:paraId="7DCBCF83" w14:textId="77777777" w:rsidR="004F35ED" w:rsidRPr="00CB447A" w:rsidRDefault="004F35ED" w:rsidP="004F35ED">
            <w:pPr>
              <w:numPr>
                <w:ilvl w:val="0"/>
                <w:numId w:val="38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It has been identified as beneficial to support a block-interlaced structure in which the number of interlaces (M) decreases with increasing SCS, and the nominal number of PRBs per interlace (N) is similar for each SCS (in a given bandwidth) at least for 15 and 30 kHz SCS, and potentially 60 kHz depending on supported interlace design</w:t>
            </w:r>
          </w:p>
          <w:p w14:paraId="0EE4BFBE" w14:textId="77777777" w:rsidR="004F35ED" w:rsidRPr="00CB447A" w:rsidRDefault="004F35ED" w:rsidP="004F35ED">
            <w:pPr>
              <w:numPr>
                <w:ilvl w:val="0"/>
                <w:numId w:val="38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FFS: M and N for each supported SCS</w:t>
            </w:r>
          </w:p>
          <w:p w14:paraId="789C85E8" w14:textId="77777777" w:rsidR="004F35ED" w:rsidRPr="00CB447A" w:rsidRDefault="004F35ED" w:rsidP="004F35ED">
            <w:pPr>
              <w:numPr>
                <w:ilvl w:val="0"/>
                <w:numId w:val="38"/>
              </w:numPr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FFS: 60 kHz in case a sub-PRB interlace is introduced</w:t>
            </w:r>
          </w:p>
          <w:p w14:paraId="27CA03BA" w14:textId="77777777" w:rsidR="004F35ED" w:rsidRPr="00CB447A" w:rsidRDefault="004F35ED" w:rsidP="004F35ED">
            <w:pPr>
              <w:ind w:left="720" w:hanging="720"/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</w:p>
          <w:p w14:paraId="0BFDC686" w14:textId="77777777" w:rsidR="004F35ED" w:rsidRPr="00CB447A" w:rsidRDefault="004F35ED" w:rsidP="004F35ED">
            <w:pPr>
              <w:ind w:left="720" w:hanging="720"/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highlight w:val="green"/>
                <w:lang w:val="en-US" w:eastAsia="x-none"/>
              </w:rPr>
              <w:t>Agreement:</w:t>
            </w:r>
          </w:p>
          <w:p w14:paraId="21B5AEE4" w14:textId="77777777" w:rsidR="004F35ED" w:rsidRPr="00CB447A" w:rsidRDefault="004F35ED" w:rsidP="004F35ED">
            <w:pPr>
              <w:numPr>
                <w:ilvl w:val="0"/>
                <w:numId w:val="35"/>
              </w:numPr>
              <w:ind w:left="360"/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From a RAN1 perspective it has been identified that supporting a non-uniform interlace structure in which the number of PRBs per interlace is allowed to be different for different interlaces is beneficial from a spectrum utilization point of view</w:t>
            </w:r>
          </w:p>
          <w:p w14:paraId="52031ABF" w14:textId="77777777" w:rsidR="004F35ED" w:rsidRPr="00CB447A" w:rsidRDefault="004F35ED" w:rsidP="004F35ED">
            <w:pPr>
              <w:numPr>
                <w:ilvl w:val="1"/>
                <w:numId w:val="35"/>
              </w:numPr>
              <w:ind w:left="1080"/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lastRenderedPageBreak/>
              <w:t>FFS: Exact number of PRBs per interlace for supported value(s) of M and N</w:t>
            </w:r>
          </w:p>
          <w:p w14:paraId="5C25FAE2" w14:textId="77777777" w:rsidR="004F35ED" w:rsidRPr="00CB447A" w:rsidRDefault="004F35ED" w:rsidP="004F35ED">
            <w:pPr>
              <w:numPr>
                <w:ilvl w:val="2"/>
                <w:numId w:val="35"/>
              </w:numPr>
              <w:ind w:left="1800"/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Note: M is the number of interlaces and N is the nominal number of PRBs per interlace in a given bandwidth</w:t>
            </w:r>
          </w:p>
          <w:p w14:paraId="3816A6B7" w14:textId="77777777" w:rsidR="004F35ED" w:rsidRPr="00CB447A" w:rsidRDefault="004F35ED" w:rsidP="004F35ED">
            <w:pPr>
              <w:numPr>
                <w:ilvl w:val="1"/>
                <w:numId w:val="39"/>
              </w:numPr>
              <w:ind w:left="1080"/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CB447A">
              <w:rPr>
                <w:rFonts w:ascii="Times" w:eastAsia="Batang" w:hAnsi="Times"/>
                <w:sz w:val="22"/>
                <w:szCs w:val="22"/>
                <w:lang w:val="en-US" w:eastAsia="x-none"/>
              </w:rPr>
              <w:t>FFS: Whether or not there are issues in the interlace design in the resource allocation to 2^n1*3^n2*5^n3 in the case of DFT-s-OFDM</w:t>
            </w:r>
          </w:p>
          <w:p w14:paraId="21092A19" w14:textId="77777777" w:rsidR="00F20EDF" w:rsidRPr="00CB447A" w:rsidRDefault="00F20EDF" w:rsidP="00240E36">
            <w:pPr>
              <w:ind w:left="720"/>
              <w:rPr>
                <w:sz w:val="22"/>
                <w:szCs w:val="22"/>
                <w:lang w:val="en-US" w:eastAsia="x-none"/>
              </w:rPr>
            </w:pPr>
          </w:p>
        </w:tc>
      </w:tr>
    </w:tbl>
    <w:p w14:paraId="6B52A296" w14:textId="20297B67" w:rsidR="00F20EDF" w:rsidRPr="00CB447A" w:rsidRDefault="00F20EDF" w:rsidP="00F20ED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CB447A">
        <w:rPr>
          <w:rFonts w:eastAsia="ＭＳ 明朝"/>
          <w:sz w:val="22"/>
          <w:szCs w:val="22"/>
          <w:lang w:val="en-US" w:eastAsia="ja-JP"/>
        </w:rPr>
        <w:lastRenderedPageBreak/>
        <w:t xml:space="preserve">In this contribution, we discuss </w:t>
      </w:r>
      <w:r w:rsidRPr="00CB447A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="00806F95" w:rsidRPr="00CB447A">
        <w:rPr>
          <w:sz w:val="22"/>
          <w:szCs w:val="22"/>
          <w:lang w:val="en-US" w:eastAsia="ja-JP"/>
        </w:rPr>
        <w:t xml:space="preserve">PRACH and PUCCH </w:t>
      </w:r>
      <w:r w:rsidR="008316C9" w:rsidRPr="00CB447A">
        <w:rPr>
          <w:sz w:val="22"/>
          <w:szCs w:val="22"/>
          <w:lang w:val="en-US" w:eastAsia="ja-JP"/>
        </w:rPr>
        <w:t xml:space="preserve">design </w:t>
      </w:r>
      <w:r w:rsidRPr="00CB447A">
        <w:rPr>
          <w:sz w:val="22"/>
          <w:szCs w:val="22"/>
          <w:lang w:val="en-US" w:eastAsia="ja-JP"/>
        </w:rPr>
        <w:t>for NR-U operation</w:t>
      </w:r>
      <w:r w:rsidRPr="00CB447A">
        <w:rPr>
          <w:rFonts w:eastAsia="ＭＳ 明朝"/>
          <w:sz w:val="22"/>
          <w:szCs w:val="22"/>
          <w:lang w:val="en-US" w:eastAsia="ja-JP"/>
        </w:rPr>
        <w:t xml:space="preserve">. </w:t>
      </w:r>
    </w:p>
    <w:p w14:paraId="1CAF394A" w14:textId="77777777" w:rsidR="00242840" w:rsidRPr="00806F95" w:rsidRDefault="00242840" w:rsidP="00D2442F">
      <w:pPr>
        <w:spacing w:after="120"/>
        <w:jc w:val="both"/>
        <w:rPr>
          <w:rFonts w:eastAsia="ＭＳ 明朝"/>
          <w:sz w:val="22"/>
          <w:lang w:val="en-US" w:eastAsia="ja-JP"/>
        </w:rPr>
      </w:pPr>
    </w:p>
    <w:p w14:paraId="09359278" w14:textId="77777777" w:rsidR="001F38B6" w:rsidRDefault="00317A0B" w:rsidP="001E3024">
      <w:pPr>
        <w:pStyle w:val="1"/>
        <w:spacing w:before="180" w:after="120"/>
        <w:ind w:left="0" w:firstLine="0"/>
        <w:rPr>
          <w:rFonts w:eastAsia="ＭＳ 明朝"/>
          <w:b/>
          <w:lang w:val="en-US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14:paraId="6740BD1D" w14:textId="77777777" w:rsidR="00E612F1" w:rsidRPr="009B1B3E" w:rsidRDefault="00473510" w:rsidP="00094717">
      <w:pPr>
        <w:pStyle w:val="2"/>
        <w:rPr>
          <w:lang w:val="en-US" w:eastAsia="ja-JP"/>
        </w:rPr>
      </w:pPr>
      <w:r>
        <w:rPr>
          <w:lang w:val="en-US" w:eastAsia="ja-JP"/>
        </w:rPr>
        <w:t>PRACH design for NR-U</w:t>
      </w:r>
    </w:p>
    <w:p w14:paraId="39A3F23A" w14:textId="1B258717" w:rsidR="007044F1" w:rsidRDefault="005920BF" w:rsidP="000C4843">
      <w:pPr>
        <w:rPr>
          <w:sz w:val="22"/>
          <w:szCs w:val="22"/>
          <w:lang w:val="en-US" w:eastAsia="ja-JP"/>
        </w:rPr>
      </w:pPr>
      <w:r w:rsidRPr="00F76637">
        <w:rPr>
          <w:sz w:val="22"/>
          <w:szCs w:val="22"/>
          <w:lang w:val="en-US" w:eastAsia="ja-JP"/>
        </w:rPr>
        <w:t>NR-</w:t>
      </w:r>
      <w:r w:rsidR="007044F1" w:rsidRPr="00F76637">
        <w:rPr>
          <w:sz w:val="22"/>
          <w:szCs w:val="22"/>
          <w:lang w:val="en-US" w:eastAsia="ja-JP"/>
        </w:rPr>
        <w:t xml:space="preserve">PRACH </w:t>
      </w:r>
      <w:r w:rsidR="00EB3362" w:rsidRPr="00F76637">
        <w:rPr>
          <w:sz w:val="22"/>
          <w:szCs w:val="22"/>
          <w:lang w:val="en-US" w:eastAsia="ja-JP"/>
        </w:rPr>
        <w:t>need</w:t>
      </w:r>
      <w:r w:rsidR="007044F1" w:rsidRPr="00F76637">
        <w:rPr>
          <w:sz w:val="22"/>
          <w:szCs w:val="22"/>
          <w:lang w:val="en-US" w:eastAsia="ja-JP"/>
        </w:rPr>
        <w:t xml:space="preserve">s to </w:t>
      </w:r>
      <w:r w:rsidR="00400EFC" w:rsidRPr="00F76637">
        <w:rPr>
          <w:sz w:val="22"/>
          <w:szCs w:val="22"/>
          <w:lang w:val="en-US" w:eastAsia="ja-JP"/>
        </w:rPr>
        <w:t xml:space="preserve">be </w:t>
      </w:r>
      <w:r w:rsidR="00EB3362" w:rsidRPr="00F76637">
        <w:rPr>
          <w:sz w:val="22"/>
          <w:szCs w:val="22"/>
          <w:lang w:val="en-US" w:eastAsia="ja-JP"/>
        </w:rPr>
        <w:t>redesign</w:t>
      </w:r>
      <w:r w:rsidR="00400EFC" w:rsidRPr="00F76637">
        <w:rPr>
          <w:sz w:val="22"/>
          <w:szCs w:val="22"/>
          <w:lang w:val="en-US" w:eastAsia="ja-JP"/>
        </w:rPr>
        <w:t>ed</w:t>
      </w:r>
      <w:r w:rsidR="00EB3362" w:rsidRPr="00F76637">
        <w:rPr>
          <w:sz w:val="22"/>
          <w:szCs w:val="22"/>
          <w:lang w:val="en-US" w:eastAsia="ja-JP"/>
        </w:rPr>
        <w:t xml:space="preserve"> </w:t>
      </w:r>
      <w:r w:rsidRPr="00F76637">
        <w:rPr>
          <w:sz w:val="22"/>
          <w:szCs w:val="22"/>
          <w:lang w:val="en-US" w:eastAsia="ja-JP"/>
        </w:rPr>
        <w:t xml:space="preserve">for NR-U </w:t>
      </w:r>
      <w:r w:rsidR="00DA6D16" w:rsidRPr="00F76637">
        <w:rPr>
          <w:rFonts w:hint="eastAsia"/>
          <w:sz w:val="22"/>
          <w:szCs w:val="22"/>
          <w:lang w:val="en-US" w:eastAsia="ja-JP"/>
        </w:rPr>
        <w:t>since</w:t>
      </w:r>
      <w:r w:rsidR="00EB3362" w:rsidRPr="00F76637">
        <w:rPr>
          <w:sz w:val="22"/>
          <w:szCs w:val="22"/>
          <w:lang w:val="en-US" w:eastAsia="ja-JP"/>
        </w:rPr>
        <w:t xml:space="preserve"> </w:t>
      </w:r>
      <w:r w:rsidR="007044F1" w:rsidRPr="00F76637">
        <w:rPr>
          <w:sz w:val="22"/>
          <w:szCs w:val="22"/>
          <w:lang w:val="en-US" w:eastAsia="ja-JP"/>
        </w:rPr>
        <w:t xml:space="preserve">bandwidth of </w:t>
      </w:r>
      <w:r w:rsidR="007044F1" w:rsidRPr="00F76637">
        <w:rPr>
          <w:rFonts w:hint="eastAsia"/>
          <w:sz w:val="22"/>
          <w:szCs w:val="22"/>
          <w:lang w:val="en-US" w:eastAsia="ja-JP"/>
        </w:rPr>
        <w:t xml:space="preserve">NR-PRACH </w:t>
      </w:r>
      <w:r w:rsidR="00EB3362" w:rsidRPr="00F76637">
        <w:rPr>
          <w:sz w:val="22"/>
          <w:szCs w:val="22"/>
          <w:lang w:val="en-US" w:eastAsia="ja-JP"/>
        </w:rPr>
        <w:t>in FR1 is at most 4.</w:t>
      </w:r>
      <w:r w:rsidR="00F20EDF" w:rsidRPr="00F76637">
        <w:rPr>
          <w:sz w:val="22"/>
          <w:szCs w:val="22"/>
          <w:lang w:val="en-US" w:eastAsia="ja-JP"/>
        </w:rPr>
        <w:t>2</w:t>
      </w:r>
      <w:r w:rsidR="00EB3362" w:rsidRPr="00F76637">
        <w:rPr>
          <w:sz w:val="22"/>
          <w:szCs w:val="22"/>
          <w:lang w:val="en-US" w:eastAsia="ja-JP"/>
        </w:rPr>
        <w:t xml:space="preserve"> MHz and it cannot meet the </w:t>
      </w:r>
      <w:r w:rsidR="00A11703" w:rsidRPr="00F76637">
        <w:rPr>
          <w:sz w:val="22"/>
          <w:szCs w:val="22"/>
          <w:lang w:val="en-US" w:eastAsia="ja-JP"/>
        </w:rPr>
        <w:t>occupied channel bandwidth (</w:t>
      </w:r>
      <w:r w:rsidR="00DA6D16" w:rsidRPr="00F76637">
        <w:rPr>
          <w:rFonts w:hint="eastAsia"/>
          <w:sz w:val="22"/>
          <w:szCs w:val="22"/>
          <w:lang w:val="en-US" w:eastAsia="ja-JP"/>
        </w:rPr>
        <w:t>O</w:t>
      </w:r>
      <w:r w:rsidR="002E7FE4" w:rsidRPr="00F76637">
        <w:rPr>
          <w:rFonts w:hint="eastAsia"/>
          <w:sz w:val="22"/>
          <w:szCs w:val="22"/>
          <w:lang w:val="en-US" w:eastAsia="ja-JP"/>
        </w:rPr>
        <w:t>C</w:t>
      </w:r>
      <w:r w:rsidR="00DA6D16" w:rsidRPr="00F76637">
        <w:rPr>
          <w:rFonts w:hint="eastAsia"/>
          <w:sz w:val="22"/>
          <w:szCs w:val="22"/>
          <w:lang w:val="en-US" w:eastAsia="ja-JP"/>
        </w:rPr>
        <w:t>B</w:t>
      </w:r>
      <w:r w:rsidR="00A11703" w:rsidRPr="00F76637">
        <w:rPr>
          <w:sz w:val="22"/>
          <w:szCs w:val="22"/>
          <w:lang w:val="en-US" w:eastAsia="ja-JP"/>
        </w:rPr>
        <w:t>)</w:t>
      </w:r>
      <w:r w:rsidR="00DA6D16" w:rsidRPr="00F76637">
        <w:rPr>
          <w:rFonts w:hint="eastAsia"/>
          <w:sz w:val="22"/>
          <w:szCs w:val="22"/>
          <w:lang w:val="en-US" w:eastAsia="ja-JP"/>
        </w:rPr>
        <w:t xml:space="preserve"> </w:t>
      </w:r>
      <w:r w:rsidR="00EB3362" w:rsidRPr="00F76637">
        <w:rPr>
          <w:sz w:val="22"/>
          <w:szCs w:val="22"/>
          <w:lang w:val="en-US" w:eastAsia="ja-JP"/>
        </w:rPr>
        <w:t xml:space="preserve">requirement </w:t>
      </w:r>
      <w:r w:rsidR="00DA6D16" w:rsidRPr="00F76637">
        <w:rPr>
          <w:rFonts w:hint="eastAsia"/>
          <w:sz w:val="22"/>
          <w:szCs w:val="22"/>
          <w:lang w:val="en-US" w:eastAsia="ja-JP"/>
        </w:rPr>
        <w:t xml:space="preserve">in EU regulation </w:t>
      </w:r>
      <w:r w:rsidR="00EB3362" w:rsidRPr="00F76637">
        <w:rPr>
          <w:sz w:val="22"/>
          <w:szCs w:val="22"/>
          <w:lang w:val="en-US" w:eastAsia="ja-JP"/>
        </w:rPr>
        <w:t xml:space="preserve">[3]. </w:t>
      </w:r>
      <w:r w:rsidR="00781799" w:rsidRPr="00F76637">
        <w:rPr>
          <w:sz w:val="22"/>
          <w:szCs w:val="22"/>
          <w:lang w:val="en-US" w:eastAsia="ja-JP"/>
        </w:rPr>
        <w:t>Possible strategies of NR-PRACH enhancement are as followings.</w:t>
      </w:r>
    </w:p>
    <w:p w14:paraId="714BF7DA" w14:textId="77777777" w:rsidR="00F76637" w:rsidRPr="00F76637" w:rsidRDefault="00F76637" w:rsidP="000C4843">
      <w:pPr>
        <w:rPr>
          <w:sz w:val="22"/>
          <w:szCs w:val="22"/>
          <w:lang w:val="en-US" w:eastAsia="ja-JP"/>
        </w:rPr>
      </w:pPr>
    </w:p>
    <w:p w14:paraId="61907C1A" w14:textId="69450E78" w:rsidR="00781799" w:rsidRPr="00DB3890" w:rsidRDefault="009245EE" w:rsidP="000C4843">
      <w:pPr>
        <w:pStyle w:val="maintext"/>
        <w:ind w:leftChars="295" w:left="708" w:firstLineChars="0" w:firstLine="1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 xml:space="preserve">Option 1: </w:t>
      </w:r>
      <w:r w:rsidR="00AB7240" w:rsidRPr="00DB3890">
        <w:rPr>
          <w:rFonts w:cs="Times New Roman"/>
          <w:sz w:val="22"/>
          <w:szCs w:val="22"/>
        </w:rPr>
        <w:t xml:space="preserve">Support extended </w:t>
      </w:r>
      <w:r w:rsidR="00905D3F" w:rsidRPr="00DB3890">
        <w:rPr>
          <w:rFonts w:cs="Times New Roman"/>
          <w:sz w:val="22"/>
          <w:szCs w:val="22"/>
        </w:rPr>
        <w:t>PRACH</w:t>
      </w:r>
      <w:r w:rsidR="00AB7240" w:rsidRPr="00DB3890">
        <w:rPr>
          <w:rFonts w:cs="Times New Roman"/>
          <w:sz w:val="22"/>
          <w:szCs w:val="22"/>
        </w:rPr>
        <w:t xml:space="preserve"> numerology for NR-U-PRACH</w:t>
      </w:r>
      <w:r w:rsidR="00430206" w:rsidRPr="00DB3890">
        <w:rPr>
          <w:rFonts w:cs="Times New Roman"/>
          <w:sz w:val="22"/>
          <w:szCs w:val="22"/>
        </w:rPr>
        <w:t xml:space="preserve"> and consecutive preamble which can meet OCB requirement</w:t>
      </w:r>
    </w:p>
    <w:p w14:paraId="7EF5D3E6" w14:textId="19ACE3C8" w:rsidR="009245EE" w:rsidRPr="00DB3890" w:rsidRDefault="009245EE" w:rsidP="000C4843">
      <w:pPr>
        <w:pStyle w:val="maintext"/>
        <w:ind w:leftChars="295" w:left="708" w:firstLineChars="0" w:firstLine="1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 xml:space="preserve">Option 2: </w:t>
      </w:r>
      <w:r w:rsidR="00905D3F" w:rsidRPr="00DB3890">
        <w:rPr>
          <w:rFonts w:cs="Times New Roman"/>
          <w:sz w:val="22"/>
          <w:szCs w:val="22"/>
        </w:rPr>
        <w:t xml:space="preserve">Support interlaced </w:t>
      </w:r>
      <w:r w:rsidR="00E425E7" w:rsidRPr="00DB3890">
        <w:rPr>
          <w:rFonts w:cs="Times New Roman"/>
          <w:sz w:val="22"/>
          <w:szCs w:val="22"/>
        </w:rPr>
        <w:t>resource allocation for NR</w:t>
      </w:r>
      <w:r w:rsidR="00AB7240" w:rsidRPr="00DB3890">
        <w:rPr>
          <w:rFonts w:cs="Times New Roman"/>
          <w:sz w:val="22"/>
          <w:szCs w:val="22"/>
        </w:rPr>
        <w:t>-U-</w:t>
      </w:r>
      <w:r w:rsidR="00E425E7" w:rsidRPr="00DB3890">
        <w:rPr>
          <w:rFonts w:cs="Times New Roman"/>
          <w:sz w:val="22"/>
          <w:szCs w:val="22"/>
        </w:rPr>
        <w:t>PRACH</w:t>
      </w:r>
      <w:r w:rsidR="00AB7240" w:rsidRPr="00DB3890">
        <w:rPr>
          <w:rFonts w:cs="Times New Roman"/>
          <w:sz w:val="22"/>
          <w:szCs w:val="22"/>
        </w:rPr>
        <w:t xml:space="preserve"> in same numerology with NR-PRACH</w:t>
      </w:r>
    </w:p>
    <w:p w14:paraId="216B3591" w14:textId="77777777" w:rsidR="000105EE" w:rsidRPr="00F76637" w:rsidRDefault="000105EE" w:rsidP="000C4843">
      <w:pPr>
        <w:pStyle w:val="afd"/>
        <w:spacing w:before="120"/>
        <w:ind w:firstLine="440"/>
        <w:jc w:val="left"/>
        <w:rPr>
          <w:rFonts w:eastAsiaTheme="minorEastAsia"/>
          <w:sz w:val="22"/>
          <w:szCs w:val="22"/>
          <w:lang w:eastAsia="ja-JP"/>
        </w:rPr>
      </w:pPr>
    </w:p>
    <w:p w14:paraId="4B17CFAF" w14:textId="6AB6ECDF" w:rsidR="004D2978" w:rsidRPr="00F76637" w:rsidRDefault="000105EE" w:rsidP="000C4843">
      <w:pPr>
        <w:rPr>
          <w:sz w:val="22"/>
          <w:szCs w:val="22"/>
          <w:lang w:val="en-US" w:eastAsia="ja-JP"/>
        </w:rPr>
      </w:pPr>
      <w:r w:rsidRPr="00F76637">
        <w:rPr>
          <w:sz w:val="22"/>
          <w:szCs w:val="22"/>
          <w:lang w:val="en-US" w:eastAsia="ja-JP"/>
        </w:rPr>
        <w:t xml:space="preserve">As an example, in option 1, PRACH for NR-U sub-7 GHz band additionally supports 60 kHz SCS and sequence length 283. Bandwidth of NR-U-PRACH in new format is 16.98 MHz and it meets OCB requirement without interlacing. </w:t>
      </w:r>
      <w:r w:rsidR="004D2978" w:rsidRPr="00F76637">
        <w:rPr>
          <w:sz w:val="22"/>
          <w:szCs w:val="22"/>
          <w:lang w:val="en-US" w:eastAsia="ja-JP"/>
        </w:rPr>
        <w:t>In terms of autocorrelation property, performance degrade</w:t>
      </w:r>
      <w:r w:rsidR="005F517A" w:rsidRPr="00F76637">
        <w:rPr>
          <w:sz w:val="22"/>
          <w:szCs w:val="22"/>
          <w:lang w:val="en-US" w:eastAsia="ja-JP"/>
        </w:rPr>
        <w:t>s</w:t>
      </w:r>
      <w:r w:rsidR="004D2978" w:rsidRPr="00F76637">
        <w:rPr>
          <w:sz w:val="22"/>
          <w:szCs w:val="22"/>
          <w:lang w:val="en-US" w:eastAsia="ja-JP"/>
        </w:rPr>
        <w:t xml:space="preserve"> with interlace transmission [4]. It is beneficial to support option 1 in which detection performance degradation can be avoided</w:t>
      </w:r>
      <w:r w:rsidR="000B27AE" w:rsidRPr="00F76637">
        <w:rPr>
          <w:sz w:val="22"/>
          <w:szCs w:val="22"/>
          <w:lang w:val="en-US" w:eastAsia="ja-JP"/>
        </w:rPr>
        <w:t>.</w:t>
      </w:r>
    </w:p>
    <w:p w14:paraId="02264737" w14:textId="439075A0" w:rsidR="004D2978" w:rsidRPr="00F76637" w:rsidRDefault="004D2978" w:rsidP="000C4843">
      <w:pPr>
        <w:rPr>
          <w:sz w:val="22"/>
          <w:szCs w:val="22"/>
          <w:lang w:val="en-US" w:eastAsia="ja-JP"/>
        </w:rPr>
      </w:pPr>
      <w:r w:rsidRPr="00F76637">
        <w:rPr>
          <w:sz w:val="22"/>
          <w:szCs w:val="22"/>
          <w:lang w:val="en-US" w:eastAsia="ja-JP"/>
        </w:rPr>
        <w:t>On the other hand, o</w:t>
      </w:r>
      <w:r w:rsidRPr="00F76637">
        <w:rPr>
          <w:rFonts w:hint="eastAsia"/>
          <w:sz w:val="22"/>
          <w:szCs w:val="22"/>
          <w:lang w:val="en-US" w:eastAsia="ja-JP"/>
        </w:rPr>
        <w:t xml:space="preserve">ption 2 </w:t>
      </w:r>
      <w:r w:rsidRPr="00F76637">
        <w:rPr>
          <w:sz w:val="22"/>
          <w:szCs w:val="22"/>
          <w:lang w:val="en-US" w:eastAsia="ja-JP"/>
        </w:rPr>
        <w:t xml:space="preserve">can </w:t>
      </w:r>
      <w:r w:rsidRPr="00F76637">
        <w:rPr>
          <w:rFonts w:hint="eastAsia"/>
          <w:sz w:val="22"/>
          <w:szCs w:val="22"/>
          <w:lang w:val="en-US" w:eastAsia="ja-JP"/>
        </w:rPr>
        <w:t xml:space="preserve">potentially achieve efficient FDM between PRACH and other UL </w:t>
      </w:r>
      <w:r w:rsidRPr="00F76637">
        <w:rPr>
          <w:sz w:val="22"/>
          <w:szCs w:val="22"/>
          <w:lang w:val="en-US" w:eastAsia="ja-JP"/>
        </w:rPr>
        <w:t>channel</w:t>
      </w:r>
      <w:r w:rsidRPr="00F76637">
        <w:rPr>
          <w:rFonts w:hint="eastAsia"/>
          <w:sz w:val="22"/>
          <w:szCs w:val="22"/>
          <w:lang w:val="en-US" w:eastAsia="ja-JP"/>
        </w:rPr>
        <w:t xml:space="preserve"> such as PUSCH based on eLAA-like </w:t>
      </w:r>
      <w:r w:rsidRPr="00F76637">
        <w:rPr>
          <w:sz w:val="22"/>
          <w:szCs w:val="22"/>
          <w:lang w:val="en-US" w:eastAsia="ja-JP"/>
        </w:rPr>
        <w:t xml:space="preserve">Block-interleaved FDMA </w:t>
      </w:r>
      <w:r w:rsidRPr="00F76637">
        <w:rPr>
          <w:rFonts w:hint="eastAsia"/>
          <w:sz w:val="22"/>
          <w:szCs w:val="22"/>
          <w:lang w:val="en-US" w:eastAsia="ja-JP"/>
        </w:rPr>
        <w:t>design</w:t>
      </w:r>
      <w:r w:rsidRPr="00F76637">
        <w:rPr>
          <w:sz w:val="22"/>
          <w:szCs w:val="22"/>
          <w:lang w:val="en-US" w:eastAsia="ja-JP"/>
        </w:rPr>
        <w:t xml:space="preserve">. </w:t>
      </w:r>
      <w:r w:rsidR="005F517A" w:rsidRPr="00F76637">
        <w:rPr>
          <w:sz w:val="22"/>
          <w:szCs w:val="22"/>
          <w:lang w:val="en-US" w:eastAsia="ja-JP"/>
        </w:rPr>
        <w:t>In addition</w:t>
      </w:r>
      <w:r w:rsidRPr="00F76637">
        <w:rPr>
          <w:sz w:val="22"/>
          <w:szCs w:val="22"/>
          <w:lang w:val="en-US" w:eastAsia="ja-JP"/>
        </w:rPr>
        <w:t xml:space="preserve">, transmission power per sub carrier can be strong with short sequence and interlacing. In terms of capacity, option 1 and 2 seem to be approximately equal with multiplexing in interlace number for option 2. </w:t>
      </w:r>
    </w:p>
    <w:p w14:paraId="698D6D19" w14:textId="77777777" w:rsidR="000B27AE" w:rsidRPr="00F76637" w:rsidRDefault="000B27AE" w:rsidP="000C4843">
      <w:pPr>
        <w:rPr>
          <w:sz w:val="22"/>
          <w:szCs w:val="22"/>
          <w:lang w:val="en-US" w:eastAsia="ja-JP"/>
        </w:rPr>
      </w:pPr>
    </w:p>
    <w:p w14:paraId="5D9C5475" w14:textId="3743681F" w:rsidR="000B27AE" w:rsidRPr="00F76637" w:rsidRDefault="0007307A" w:rsidP="000C4843">
      <w:pPr>
        <w:rPr>
          <w:sz w:val="22"/>
          <w:szCs w:val="22"/>
          <w:lang w:val="en-US" w:eastAsia="ja-JP"/>
        </w:rPr>
      </w:pPr>
      <w:r w:rsidRPr="00F76637">
        <w:rPr>
          <w:sz w:val="22"/>
          <w:szCs w:val="22"/>
          <w:lang w:val="en-US" w:eastAsia="ja-JP"/>
        </w:rPr>
        <w:t xml:space="preserve">Table 1 shows </w:t>
      </w:r>
      <w:r w:rsidR="000B27AE" w:rsidRPr="00F76637">
        <w:rPr>
          <w:sz w:val="22"/>
          <w:szCs w:val="22"/>
          <w:lang w:val="en-US" w:eastAsia="ja-JP"/>
        </w:rPr>
        <w:t xml:space="preserve">PRACH </w:t>
      </w:r>
      <w:r w:rsidRPr="00F76637">
        <w:rPr>
          <w:sz w:val="22"/>
          <w:szCs w:val="22"/>
          <w:lang w:val="en-US" w:eastAsia="ja-JP"/>
        </w:rPr>
        <w:t xml:space="preserve">numerologies </w:t>
      </w:r>
      <w:r w:rsidR="000B27AE" w:rsidRPr="00F76637">
        <w:rPr>
          <w:sz w:val="22"/>
          <w:szCs w:val="22"/>
          <w:lang w:val="en-US" w:eastAsia="ja-JP"/>
        </w:rPr>
        <w:t xml:space="preserve">for NR-U sub-7 GHz band </w:t>
      </w:r>
      <w:r w:rsidR="00352B1B" w:rsidRPr="00F76637">
        <w:rPr>
          <w:sz w:val="22"/>
          <w:szCs w:val="22"/>
          <w:lang w:val="en-US" w:eastAsia="ja-JP"/>
        </w:rPr>
        <w:t>adding new numerologies</w:t>
      </w:r>
      <w:r w:rsidR="000B27AE" w:rsidRPr="00F76637">
        <w:rPr>
          <w:sz w:val="22"/>
          <w:szCs w:val="22"/>
          <w:lang w:val="en-US" w:eastAsia="ja-JP"/>
        </w:rPr>
        <w:t xml:space="preserve"> as </w:t>
      </w:r>
      <w:r w:rsidRPr="00F76637">
        <w:rPr>
          <w:sz w:val="22"/>
          <w:szCs w:val="22"/>
          <w:lang w:val="en-US" w:eastAsia="ja-JP"/>
        </w:rPr>
        <w:t>an example</w:t>
      </w:r>
      <w:r w:rsidR="000B27AE" w:rsidRPr="00F76637">
        <w:rPr>
          <w:sz w:val="22"/>
          <w:szCs w:val="22"/>
          <w:lang w:val="en-US" w:eastAsia="ja-JP"/>
        </w:rPr>
        <w:t xml:space="preserve">. </w:t>
      </w:r>
    </w:p>
    <w:p w14:paraId="79F0CD9E" w14:textId="77777777" w:rsidR="0081023F" w:rsidRPr="00F76637" w:rsidRDefault="0081023F" w:rsidP="00CA2A99">
      <w:pPr>
        <w:jc w:val="both"/>
        <w:rPr>
          <w:sz w:val="22"/>
          <w:szCs w:val="22"/>
          <w:lang w:val="en-US" w:eastAsia="ja-JP"/>
        </w:rPr>
      </w:pPr>
    </w:p>
    <w:p w14:paraId="260D2208" w14:textId="0F774A54" w:rsidR="00897AB2" w:rsidRPr="00DB3890" w:rsidRDefault="00897AB2" w:rsidP="00897AB2">
      <w:pPr>
        <w:jc w:val="center"/>
        <w:rPr>
          <w:sz w:val="22"/>
          <w:szCs w:val="22"/>
          <w:lang w:val="en-US" w:eastAsia="ja-JP"/>
        </w:rPr>
      </w:pPr>
      <w:r w:rsidRPr="00DB3890">
        <w:rPr>
          <w:sz w:val="22"/>
          <w:szCs w:val="22"/>
          <w:lang w:val="en-US" w:eastAsia="ja-JP"/>
        </w:rPr>
        <w:t>Table 1: Example of NR-U-PRACH configuration</w:t>
      </w:r>
      <w:r w:rsidR="00583F85" w:rsidRPr="00DB3890">
        <w:rPr>
          <w:sz w:val="22"/>
          <w:szCs w:val="22"/>
          <w:lang w:val="en-US" w:eastAsia="ja-JP"/>
        </w:rPr>
        <w:t>s</w:t>
      </w:r>
      <w:r w:rsidRPr="00DB3890">
        <w:rPr>
          <w:sz w:val="22"/>
          <w:szCs w:val="22"/>
          <w:lang w:val="en-US" w:eastAsia="ja-JP"/>
        </w:rPr>
        <w:t xml:space="preserve"> 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26"/>
        <w:gridCol w:w="1527"/>
        <w:gridCol w:w="1526"/>
      </w:tblGrid>
      <w:tr w:rsidR="00BC7227" w:rsidRPr="00DB3890" w14:paraId="3931C15B" w14:textId="77777777" w:rsidTr="00BC7227">
        <w:trPr>
          <w:trHeight w:val="470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55BB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SCS [kHz]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CB0A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Sequence Length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10BE2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Sequence BW [MHz]</w:t>
            </w:r>
          </w:p>
        </w:tc>
      </w:tr>
      <w:tr w:rsidR="00BC7227" w:rsidRPr="00DB3890" w14:paraId="61133125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39B65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1.25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D5BA5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839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17647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1.04875</w:t>
            </w:r>
          </w:p>
        </w:tc>
      </w:tr>
      <w:tr w:rsidR="00BC7227" w:rsidRPr="00DB3890" w14:paraId="720349BB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5150DA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79111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839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A4F2CC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4.195</w:t>
            </w:r>
          </w:p>
        </w:tc>
      </w:tr>
      <w:tr w:rsidR="00BC7227" w:rsidRPr="00DB3890" w14:paraId="425F9EE8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9209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F038F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902B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2.085</w:t>
            </w:r>
          </w:p>
        </w:tc>
      </w:tr>
      <w:tr w:rsidR="00BC7227" w:rsidRPr="00DB3890" w14:paraId="32956702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0996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30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C17F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DE3C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4.17</w:t>
            </w:r>
          </w:p>
        </w:tc>
      </w:tr>
      <w:tr w:rsidR="00BC7227" w:rsidRPr="00DB3890" w14:paraId="0E0E6457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D8EF2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19DE0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1129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6A8C" w14:textId="348BCB26" w:rsidR="00BC7227" w:rsidRPr="00DB3890" w:rsidRDefault="00BC7227" w:rsidP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16.94</w:t>
            </w:r>
          </w:p>
        </w:tc>
      </w:tr>
      <w:tr w:rsidR="00BC7227" w:rsidRPr="00DB3890" w14:paraId="0D2438FF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B29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30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0E85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569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ACA01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17.07</w:t>
            </w:r>
          </w:p>
        </w:tc>
      </w:tr>
      <w:tr w:rsidR="00BC7227" w:rsidRPr="00DB3890" w14:paraId="3223CD73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3DB2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AA2D4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9361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8.34</w:t>
            </w:r>
          </w:p>
        </w:tc>
      </w:tr>
      <w:tr w:rsidR="00BC7227" w:rsidRPr="00DB3890" w14:paraId="4CA030A1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D8D1F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97A9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283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E71D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16.98</w:t>
            </w:r>
          </w:p>
        </w:tc>
      </w:tr>
    </w:tbl>
    <w:p w14:paraId="43254F6B" w14:textId="77777777" w:rsidR="00897AB2" w:rsidRPr="00F76637" w:rsidRDefault="00897AB2" w:rsidP="00897AB2">
      <w:pPr>
        <w:jc w:val="center"/>
        <w:rPr>
          <w:sz w:val="22"/>
          <w:szCs w:val="22"/>
          <w:lang w:val="en-US" w:eastAsia="ja-JP"/>
        </w:rPr>
      </w:pPr>
    </w:p>
    <w:p w14:paraId="0490F2E8" w14:textId="47B2D0DC" w:rsidR="00267F39" w:rsidRPr="00F76637" w:rsidRDefault="00DA6D16" w:rsidP="007041C4">
      <w:pPr>
        <w:rPr>
          <w:sz w:val="22"/>
          <w:szCs w:val="22"/>
          <w:lang w:val="en-US" w:eastAsia="ja-JP"/>
        </w:rPr>
      </w:pPr>
      <w:r w:rsidRPr="00F76637">
        <w:rPr>
          <w:rFonts w:hint="eastAsia"/>
          <w:sz w:val="22"/>
          <w:szCs w:val="22"/>
          <w:lang w:val="en-US" w:eastAsia="ja-JP"/>
        </w:rPr>
        <w:t>In addition</w:t>
      </w:r>
      <w:r w:rsidR="000376AD" w:rsidRPr="00F76637">
        <w:rPr>
          <w:sz w:val="22"/>
          <w:szCs w:val="22"/>
          <w:lang w:val="en-US" w:eastAsia="ja-JP"/>
        </w:rPr>
        <w:t xml:space="preserve">, we think it is </w:t>
      </w:r>
      <w:r w:rsidRPr="00F76637">
        <w:rPr>
          <w:rFonts w:hint="eastAsia"/>
          <w:sz w:val="22"/>
          <w:szCs w:val="22"/>
          <w:lang w:val="en-US" w:eastAsia="ja-JP"/>
        </w:rPr>
        <w:t>possible and beneficial</w:t>
      </w:r>
      <w:r w:rsidRPr="00F76637">
        <w:rPr>
          <w:sz w:val="22"/>
          <w:szCs w:val="22"/>
          <w:lang w:val="en-US" w:eastAsia="ja-JP"/>
        </w:rPr>
        <w:t xml:space="preserve"> </w:t>
      </w:r>
      <w:r w:rsidR="000376AD" w:rsidRPr="00F76637">
        <w:rPr>
          <w:sz w:val="22"/>
          <w:szCs w:val="22"/>
          <w:lang w:val="en-US" w:eastAsia="ja-JP"/>
        </w:rPr>
        <w:t xml:space="preserve">to </w:t>
      </w:r>
      <w:r w:rsidR="00A24087" w:rsidRPr="00F76637">
        <w:rPr>
          <w:sz w:val="22"/>
          <w:szCs w:val="22"/>
          <w:lang w:val="en-US" w:eastAsia="ja-JP"/>
        </w:rPr>
        <w:t>consider both of option 1 and option 2</w:t>
      </w:r>
      <w:r w:rsidRPr="00F76637">
        <w:rPr>
          <w:rFonts w:hint="eastAsia"/>
          <w:sz w:val="22"/>
          <w:szCs w:val="22"/>
          <w:lang w:val="en-US" w:eastAsia="ja-JP"/>
        </w:rPr>
        <w:t xml:space="preserve"> to utilize wide bandwidth without losing coverage/capacity so much</w:t>
      </w:r>
      <w:r w:rsidR="000376AD" w:rsidRPr="00F76637">
        <w:rPr>
          <w:sz w:val="22"/>
          <w:szCs w:val="22"/>
          <w:lang w:val="en-US" w:eastAsia="ja-JP"/>
        </w:rPr>
        <w:t>.</w:t>
      </w:r>
      <w:r w:rsidR="005B4FBB" w:rsidRPr="00F76637">
        <w:rPr>
          <w:sz w:val="22"/>
          <w:szCs w:val="22"/>
          <w:lang w:val="en-US" w:eastAsia="ja-JP"/>
        </w:rPr>
        <w:t xml:space="preserve"> </w:t>
      </w:r>
      <w:r w:rsidR="00E21B55" w:rsidRPr="00F76637">
        <w:rPr>
          <w:sz w:val="22"/>
          <w:szCs w:val="22"/>
          <w:lang w:val="en-US" w:eastAsia="ja-JP"/>
        </w:rPr>
        <w:t xml:space="preserve">In option 2, </w:t>
      </w:r>
      <w:r w:rsidR="00267F39" w:rsidRPr="00F76637">
        <w:rPr>
          <w:sz w:val="22"/>
          <w:szCs w:val="22"/>
          <w:lang w:val="en-US" w:eastAsia="ja-JP"/>
        </w:rPr>
        <w:t xml:space="preserve">some companies are discussing which interlace unit is better for PRACH. We think additionally, </w:t>
      </w:r>
      <w:r w:rsidR="00E21B55" w:rsidRPr="00F76637">
        <w:rPr>
          <w:rFonts w:hint="eastAsia"/>
          <w:sz w:val="22"/>
          <w:szCs w:val="22"/>
          <w:lang w:val="en-US" w:eastAsia="ja-JP"/>
        </w:rPr>
        <w:t>sub-car</w:t>
      </w:r>
      <w:r w:rsidR="00E21B55" w:rsidRPr="00F76637">
        <w:rPr>
          <w:sz w:val="22"/>
          <w:szCs w:val="22"/>
          <w:lang w:val="en-US" w:eastAsia="ja-JP"/>
        </w:rPr>
        <w:t>r</w:t>
      </w:r>
      <w:r w:rsidR="00E21B55" w:rsidRPr="00F76637">
        <w:rPr>
          <w:rFonts w:hint="eastAsia"/>
          <w:sz w:val="22"/>
          <w:szCs w:val="22"/>
          <w:lang w:val="en-US" w:eastAsia="ja-JP"/>
        </w:rPr>
        <w:t xml:space="preserve">ier </w:t>
      </w:r>
      <w:r w:rsidR="00E21B55" w:rsidRPr="00F76637">
        <w:rPr>
          <w:sz w:val="22"/>
          <w:szCs w:val="22"/>
          <w:lang w:val="en-US" w:eastAsia="ja-JP"/>
        </w:rPr>
        <w:t xml:space="preserve">based interlace </w:t>
      </w:r>
      <w:r w:rsidR="00271B84" w:rsidRPr="00F76637">
        <w:rPr>
          <w:sz w:val="22"/>
          <w:szCs w:val="22"/>
          <w:lang w:val="en-US" w:eastAsia="ja-JP"/>
        </w:rPr>
        <w:t>can have some advantage in terms of reducing</w:t>
      </w:r>
      <w:r w:rsidR="00E21B55" w:rsidRPr="00F76637">
        <w:rPr>
          <w:sz w:val="22"/>
          <w:szCs w:val="22"/>
          <w:lang w:val="en-US" w:eastAsia="ja-JP"/>
        </w:rPr>
        <w:t xml:space="preserve"> PAPR</w:t>
      </w:r>
      <w:r w:rsidR="004C7CA5" w:rsidRPr="00F76637">
        <w:rPr>
          <w:rFonts w:hint="eastAsia"/>
          <w:sz w:val="22"/>
          <w:szCs w:val="22"/>
          <w:lang w:val="en-US" w:eastAsia="ja-JP"/>
        </w:rPr>
        <w:t xml:space="preserve"> compared with PRB based interlace approach</w:t>
      </w:r>
      <w:r w:rsidR="00267F39" w:rsidRPr="00F76637">
        <w:rPr>
          <w:sz w:val="22"/>
          <w:szCs w:val="22"/>
          <w:lang w:val="en-US" w:eastAsia="ja-JP"/>
        </w:rPr>
        <w:t xml:space="preserve"> which is included in sub-RB based interlace method</w:t>
      </w:r>
      <w:r w:rsidR="00E21B55" w:rsidRPr="00F76637">
        <w:rPr>
          <w:sz w:val="22"/>
          <w:szCs w:val="22"/>
          <w:lang w:val="en-US" w:eastAsia="ja-JP"/>
        </w:rPr>
        <w:t>.</w:t>
      </w:r>
      <w:r w:rsidR="0083581A" w:rsidRPr="00F76637">
        <w:rPr>
          <w:sz w:val="22"/>
          <w:szCs w:val="22"/>
          <w:lang w:val="en-US" w:eastAsia="ja-JP"/>
        </w:rPr>
        <w:t xml:space="preserve"> </w:t>
      </w:r>
    </w:p>
    <w:p w14:paraId="0DEF03FF" w14:textId="75CF3D81" w:rsidR="00E21B55" w:rsidRPr="00F76637" w:rsidRDefault="00E21B55" w:rsidP="007041C4">
      <w:pPr>
        <w:rPr>
          <w:sz w:val="22"/>
          <w:szCs w:val="22"/>
          <w:lang w:val="en-US" w:eastAsia="ja-JP"/>
        </w:rPr>
      </w:pPr>
    </w:p>
    <w:p w14:paraId="2E3AE690" w14:textId="32036AC1" w:rsidR="004B4C64" w:rsidRPr="00F76637" w:rsidRDefault="004B4C64" w:rsidP="007041C4">
      <w:pPr>
        <w:rPr>
          <w:rStyle w:val="aff2"/>
          <w:b w:val="0"/>
          <w:sz w:val="22"/>
          <w:szCs w:val="22"/>
        </w:rPr>
      </w:pPr>
      <w:r w:rsidRPr="00F76637">
        <w:rPr>
          <w:rStyle w:val="aff2"/>
          <w:rFonts w:hint="eastAsia"/>
          <w:sz w:val="22"/>
          <w:szCs w:val="22"/>
        </w:rPr>
        <w:t xml:space="preserve">Proposal </w:t>
      </w:r>
      <w:r w:rsidR="004D38A9" w:rsidRPr="00F76637">
        <w:rPr>
          <w:rStyle w:val="aff2"/>
          <w:sz w:val="22"/>
          <w:szCs w:val="22"/>
        </w:rPr>
        <w:t>1</w:t>
      </w:r>
      <w:r w:rsidRPr="00F76637">
        <w:rPr>
          <w:rStyle w:val="aff2"/>
          <w:rFonts w:hint="eastAsia"/>
          <w:sz w:val="22"/>
          <w:szCs w:val="22"/>
        </w:rPr>
        <w:t>:</w:t>
      </w:r>
      <w:r w:rsidR="004D38A9" w:rsidRPr="00F76637">
        <w:rPr>
          <w:rStyle w:val="aff2"/>
          <w:sz w:val="22"/>
          <w:szCs w:val="22"/>
        </w:rPr>
        <w:t xml:space="preserve"> </w:t>
      </w:r>
      <w:r w:rsidR="003D76E4" w:rsidRPr="00F76637">
        <w:rPr>
          <w:rStyle w:val="aff2"/>
          <w:sz w:val="22"/>
          <w:szCs w:val="22"/>
        </w:rPr>
        <w:t xml:space="preserve">For NR-U PRACH design, </w:t>
      </w:r>
      <w:r w:rsidR="003D76E4" w:rsidRPr="00F76637">
        <w:rPr>
          <w:b/>
          <w:sz w:val="22"/>
          <w:szCs w:val="22"/>
          <w:lang w:val="en-US" w:eastAsia="ja-JP"/>
        </w:rPr>
        <w:t xml:space="preserve">both of </w:t>
      </w:r>
      <w:r w:rsidR="003A7A89" w:rsidRPr="00F76637">
        <w:rPr>
          <w:b/>
          <w:sz w:val="22"/>
          <w:szCs w:val="22"/>
          <w:lang w:val="en-US" w:eastAsia="ja-JP"/>
        </w:rPr>
        <w:t xml:space="preserve">consecutive waveform approach with </w:t>
      </w:r>
      <w:r w:rsidR="004D38A9" w:rsidRPr="00F76637">
        <w:rPr>
          <w:b/>
          <w:sz w:val="22"/>
          <w:szCs w:val="22"/>
          <w:lang w:val="en-US" w:eastAsia="ja-JP"/>
        </w:rPr>
        <w:t>new numerolog</w:t>
      </w:r>
      <w:r w:rsidR="003A7A89" w:rsidRPr="00F76637">
        <w:rPr>
          <w:b/>
          <w:sz w:val="22"/>
          <w:szCs w:val="22"/>
          <w:lang w:val="en-US" w:eastAsia="ja-JP"/>
        </w:rPr>
        <w:t>ies</w:t>
      </w:r>
      <w:r w:rsidR="004D38A9" w:rsidRPr="00F76637">
        <w:rPr>
          <w:b/>
          <w:sz w:val="22"/>
          <w:szCs w:val="22"/>
          <w:lang w:val="en-US" w:eastAsia="ja-JP"/>
        </w:rPr>
        <w:t xml:space="preserve"> and interlacing approach</w:t>
      </w:r>
      <w:r w:rsidR="003D76E4" w:rsidRPr="00F76637">
        <w:rPr>
          <w:b/>
          <w:sz w:val="22"/>
          <w:szCs w:val="22"/>
          <w:lang w:val="en-US" w:eastAsia="ja-JP"/>
        </w:rPr>
        <w:t xml:space="preserve"> should be considered</w:t>
      </w:r>
      <w:r w:rsidR="004D38A9" w:rsidRPr="00F76637">
        <w:rPr>
          <w:b/>
          <w:sz w:val="22"/>
          <w:szCs w:val="22"/>
          <w:lang w:val="en-US" w:eastAsia="ja-JP"/>
        </w:rPr>
        <w:t>.</w:t>
      </w:r>
    </w:p>
    <w:p w14:paraId="24ABE719" w14:textId="77777777" w:rsidR="005920BF" w:rsidRDefault="005920BF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</w:p>
    <w:p w14:paraId="78EED8C2" w14:textId="77777777" w:rsidR="00460835" w:rsidRPr="003A7A89" w:rsidRDefault="00460835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</w:p>
    <w:p w14:paraId="72D51737" w14:textId="77777777" w:rsidR="00463A95" w:rsidRPr="00463A95" w:rsidRDefault="00463A95" w:rsidP="00756D07">
      <w:pPr>
        <w:pStyle w:val="2"/>
        <w:rPr>
          <w:lang w:val="en-US" w:eastAsia="ja-JP"/>
        </w:rPr>
      </w:pPr>
      <w:r w:rsidRPr="00463A95">
        <w:rPr>
          <w:lang w:val="en-US" w:eastAsia="ja-JP"/>
        </w:rPr>
        <w:t>P</w:t>
      </w:r>
      <w:r>
        <w:rPr>
          <w:lang w:val="en-US" w:eastAsia="ja-JP"/>
        </w:rPr>
        <w:t>UC</w:t>
      </w:r>
      <w:r w:rsidRPr="00463A95">
        <w:rPr>
          <w:lang w:val="en-US" w:eastAsia="ja-JP"/>
        </w:rPr>
        <w:t>CH design for NR-U</w:t>
      </w:r>
    </w:p>
    <w:p w14:paraId="73E89762" w14:textId="3EEED513" w:rsidR="00A07F9A" w:rsidRPr="00D219BD" w:rsidRDefault="00E34B36" w:rsidP="008322CE">
      <w:pPr>
        <w:rPr>
          <w:sz w:val="22"/>
          <w:szCs w:val="22"/>
          <w:lang w:val="en-US" w:eastAsia="ja-JP"/>
        </w:rPr>
      </w:pPr>
      <w:r w:rsidRPr="00D219BD">
        <w:rPr>
          <w:rFonts w:hint="eastAsia"/>
          <w:sz w:val="22"/>
          <w:szCs w:val="22"/>
          <w:lang w:val="en-US" w:eastAsia="ja-JP"/>
        </w:rPr>
        <w:t xml:space="preserve">At least some </w:t>
      </w:r>
      <w:r w:rsidR="00A07F9A" w:rsidRPr="00D219BD">
        <w:rPr>
          <w:sz w:val="22"/>
          <w:szCs w:val="22"/>
          <w:lang w:val="en-US" w:eastAsia="ja-JP"/>
        </w:rPr>
        <w:t xml:space="preserve">NR-PUCCH </w:t>
      </w:r>
      <w:r w:rsidRPr="00D219BD">
        <w:rPr>
          <w:rFonts w:hint="eastAsia"/>
          <w:sz w:val="22"/>
          <w:szCs w:val="22"/>
          <w:lang w:val="en-US" w:eastAsia="ja-JP"/>
        </w:rPr>
        <w:t xml:space="preserve">design </w:t>
      </w:r>
      <w:r w:rsidR="00A07F9A" w:rsidRPr="00D219BD">
        <w:rPr>
          <w:sz w:val="22"/>
          <w:szCs w:val="22"/>
          <w:lang w:val="en-US" w:eastAsia="ja-JP"/>
        </w:rPr>
        <w:t xml:space="preserve">also needs to </w:t>
      </w:r>
      <w:r w:rsidR="00400EFC" w:rsidRPr="00D219BD">
        <w:rPr>
          <w:sz w:val="22"/>
          <w:szCs w:val="22"/>
          <w:lang w:val="en-US" w:eastAsia="ja-JP"/>
        </w:rPr>
        <w:t xml:space="preserve">be </w:t>
      </w:r>
      <w:r w:rsidR="00A07F9A" w:rsidRPr="00D219BD">
        <w:rPr>
          <w:sz w:val="22"/>
          <w:szCs w:val="22"/>
          <w:lang w:val="en-US" w:eastAsia="ja-JP"/>
        </w:rPr>
        <w:t>redesign</w:t>
      </w:r>
      <w:r w:rsidR="00400EFC" w:rsidRPr="00D219BD">
        <w:rPr>
          <w:sz w:val="22"/>
          <w:szCs w:val="22"/>
          <w:lang w:val="en-US" w:eastAsia="ja-JP"/>
        </w:rPr>
        <w:t>ed</w:t>
      </w:r>
      <w:r w:rsidR="00A07F9A" w:rsidRPr="00D219BD">
        <w:rPr>
          <w:sz w:val="22"/>
          <w:szCs w:val="22"/>
          <w:lang w:val="en-US" w:eastAsia="ja-JP"/>
        </w:rPr>
        <w:t xml:space="preserve"> for NR-U to meet the </w:t>
      </w:r>
      <w:r w:rsidR="00D33B8E" w:rsidRPr="00D219BD">
        <w:rPr>
          <w:sz w:val="22"/>
          <w:szCs w:val="22"/>
          <w:lang w:val="en-US" w:eastAsia="ja-JP"/>
        </w:rPr>
        <w:t xml:space="preserve">OCB </w:t>
      </w:r>
      <w:r w:rsidR="00A07F9A" w:rsidRPr="00D219BD">
        <w:rPr>
          <w:sz w:val="22"/>
          <w:szCs w:val="22"/>
          <w:lang w:val="en-US" w:eastAsia="ja-JP"/>
        </w:rPr>
        <w:t>requirement. Possible approaches of PUCCH enhancement are followings.</w:t>
      </w:r>
    </w:p>
    <w:p w14:paraId="3D0474ED" w14:textId="482337FE" w:rsidR="00A07F9A" w:rsidRPr="00DB3890" w:rsidRDefault="00A07F9A" w:rsidP="008322CE">
      <w:pPr>
        <w:pStyle w:val="maintext"/>
        <w:ind w:firstLine="440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 xml:space="preserve">Option 1: </w:t>
      </w:r>
      <w:r w:rsidR="00EE33FD" w:rsidRPr="00DB3890">
        <w:rPr>
          <w:rFonts w:cs="Times New Roman"/>
          <w:sz w:val="22"/>
          <w:szCs w:val="22"/>
        </w:rPr>
        <w:t>Subcarrier based interlace</w:t>
      </w:r>
    </w:p>
    <w:p w14:paraId="452EADA2" w14:textId="77777777" w:rsidR="00EE33FD" w:rsidRPr="00DB3890" w:rsidRDefault="00C50AD2" w:rsidP="008322CE">
      <w:pPr>
        <w:pStyle w:val="maintext"/>
        <w:ind w:firstLine="440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 xml:space="preserve">Option 2: </w:t>
      </w:r>
      <w:r w:rsidR="00EE33FD" w:rsidRPr="00DB3890">
        <w:rPr>
          <w:rFonts w:cs="Times New Roman"/>
          <w:sz w:val="22"/>
          <w:szCs w:val="22"/>
        </w:rPr>
        <w:t>PRB based interlace</w:t>
      </w:r>
      <w:r w:rsidR="00EE33FD" w:rsidRPr="00DB3890" w:rsidDel="00EE33FD">
        <w:rPr>
          <w:rFonts w:cs="Times New Roman"/>
          <w:sz w:val="22"/>
          <w:szCs w:val="22"/>
        </w:rPr>
        <w:t xml:space="preserve"> </w:t>
      </w:r>
    </w:p>
    <w:p w14:paraId="6F067858" w14:textId="0A27E8DD" w:rsidR="00C50AD2" w:rsidRPr="00DB3890" w:rsidRDefault="0058731C" w:rsidP="008322CE">
      <w:pPr>
        <w:pStyle w:val="maintext"/>
        <w:ind w:firstLine="440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>Option</w:t>
      </w:r>
      <w:r w:rsidR="00EE33FD" w:rsidRPr="00DB3890">
        <w:rPr>
          <w:rFonts w:cs="Times New Roman"/>
          <w:sz w:val="22"/>
          <w:szCs w:val="22"/>
        </w:rPr>
        <w:t xml:space="preserve"> 3: </w:t>
      </w:r>
      <w:r w:rsidR="00EC3BBD" w:rsidRPr="00DB3890">
        <w:rPr>
          <w:rFonts w:cs="Times New Roman"/>
          <w:sz w:val="22"/>
          <w:szCs w:val="22"/>
        </w:rPr>
        <w:t>PRB repetition based interlace</w:t>
      </w:r>
      <w:r w:rsidR="00EC3BBD" w:rsidRPr="00DB3890" w:rsidDel="00EE33FD">
        <w:rPr>
          <w:rFonts w:cs="Times New Roman"/>
          <w:sz w:val="22"/>
          <w:szCs w:val="22"/>
        </w:rPr>
        <w:t xml:space="preserve"> </w:t>
      </w:r>
    </w:p>
    <w:p w14:paraId="6643B669" w14:textId="77777777" w:rsidR="00C50AD2" w:rsidRPr="00D219BD" w:rsidRDefault="00C50AD2" w:rsidP="008322CE">
      <w:pPr>
        <w:pStyle w:val="maintext"/>
        <w:ind w:firstLineChars="0" w:firstLine="0"/>
        <w:jc w:val="left"/>
        <w:rPr>
          <w:sz w:val="22"/>
          <w:szCs w:val="22"/>
        </w:rPr>
      </w:pPr>
    </w:p>
    <w:p w14:paraId="4EB9D075" w14:textId="252F16AE" w:rsidR="00CC1ABD" w:rsidRPr="00D219BD" w:rsidRDefault="00DF4A11" w:rsidP="008322CE">
      <w:pPr>
        <w:pStyle w:val="maintext"/>
        <w:ind w:firstLineChars="0" w:firstLine="0"/>
        <w:jc w:val="left"/>
        <w:rPr>
          <w:sz w:val="22"/>
          <w:szCs w:val="22"/>
        </w:rPr>
      </w:pPr>
      <w:r w:rsidRPr="00D219BD">
        <w:rPr>
          <w:rFonts w:eastAsiaTheme="minorEastAsia" w:hint="eastAsia"/>
          <w:sz w:val="22"/>
          <w:szCs w:val="22"/>
          <w:lang w:eastAsia="ja-JP"/>
        </w:rPr>
        <w:t xml:space="preserve">Each options are shown in figure 1 (a), (b) and (c) </w:t>
      </w:r>
      <w:r w:rsidRPr="00D219BD">
        <w:rPr>
          <w:rFonts w:eastAsiaTheme="minorEastAsia"/>
          <w:sz w:val="22"/>
          <w:szCs w:val="22"/>
          <w:lang w:eastAsia="ja-JP"/>
        </w:rPr>
        <w:t>respectively</w:t>
      </w:r>
      <w:r w:rsidR="000A0E7F" w:rsidRPr="00D219BD">
        <w:rPr>
          <w:rFonts w:eastAsiaTheme="minorEastAsia"/>
          <w:sz w:val="22"/>
          <w:szCs w:val="22"/>
          <w:lang w:eastAsia="ja-JP"/>
        </w:rPr>
        <w:t xml:space="preserve">. </w:t>
      </w:r>
      <w:r w:rsidR="004C7CA5" w:rsidRPr="00D219BD">
        <w:rPr>
          <w:rFonts w:eastAsiaTheme="minorEastAsia" w:hint="eastAsia"/>
          <w:sz w:val="22"/>
          <w:szCs w:val="22"/>
          <w:lang w:eastAsia="ja-JP"/>
        </w:rPr>
        <w:t>Since</w:t>
      </w:r>
      <w:r w:rsidR="00906C90" w:rsidRPr="00D219BD">
        <w:rPr>
          <w:sz w:val="22"/>
          <w:szCs w:val="22"/>
        </w:rPr>
        <w:t xml:space="preserve"> </w:t>
      </w:r>
      <w:r w:rsidR="00C50AD2" w:rsidRPr="00D219BD">
        <w:rPr>
          <w:sz w:val="22"/>
          <w:szCs w:val="22"/>
        </w:rPr>
        <w:t xml:space="preserve">the </w:t>
      </w:r>
      <w:r w:rsidR="004C7CA5" w:rsidRPr="00D219BD">
        <w:rPr>
          <w:rFonts w:eastAsiaTheme="minorEastAsia" w:hint="eastAsia"/>
          <w:sz w:val="22"/>
          <w:szCs w:val="22"/>
          <w:lang w:eastAsia="ja-JP"/>
        </w:rPr>
        <w:t>n</w:t>
      </w:r>
      <w:r w:rsidR="00906C90" w:rsidRPr="00D219BD">
        <w:rPr>
          <w:rFonts w:hint="eastAsia"/>
          <w:sz w:val="22"/>
          <w:szCs w:val="22"/>
          <w:lang w:eastAsia="ja-JP"/>
        </w:rPr>
        <w:t>umber of PUCCH PRBs</w:t>
      </w:r>
      <w:r w:rsidR="00906C90" w:rsidRPr="00D219BD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06C90" w:rsidRPr="00D219BD">
        <w:rPr>
          <w:rFonts w:hint="eastAsia"/>
          <w:sz w:val="22"/>
          <w:szCs w:val="22"/>
          <w:lang w:eastAsia="ja-JP"/>
        </w:rPr>
        <w:t>for format {</w:t>
      </w:r>
      <w:r w:rsidR="00AF00F3" w:rsidRPr="00D219BD">
        <w:rPr>
          <w:sz w:val="22"/>
          <w:szCs w:val="22"/>
          <w:lang w:eastAsia="ja-JP"/>
        </w:rPr>
        <w:t>0</w:t>
      </w:r>
      <w:r w:rsidR="00906C90" w:rsidRPr="00D219BD">
        <w:rPr>
          <w:rFonts w:hint="eastAsia"/>
          <w:sz w:val="22"/>
          <w:szCs w:val="22"/>
          <w:lang w:eastAsia="ja-JP"/>
        </w:rPr>
        <w:t xml:space="preserve">, </w:t>
      </w:r>
      <w:r w:rsidR="00AF00F3" w:rsidRPr="00D219BD">
        <w:rPr>
          <w:sz w:val="22"/>
          <w:szCs w:val="22"/>
          <w:lang w:eastAsia="ja-JP"/>
        </w:rPr>
        <w:t>1</w:t>
      </w:r>
      <w:r w:rsidR="00906C90" w:rsidRPr="00D219BD">
        <w:rPr>
          <w:rFonts w:hint="eastAsia"/>
          <w:sz w:val="22"/>
          <w:szCs w:val="22"/>
          <w:lang w:eastAsia="ja-JP"/>
        </w:rPr>
        <w:t>, 4}</w:t>
      </w:r>
      <w:r w:rsidR="00C50AD2" w:rsidRPr="00D219BD">
        <w:rPr>
          <w:sz w:val="22"/>
          <w:szCs w:val="22"/>
        </w:rPr>
        <w:t xml:space="preserve"> </w:t>
      </w:r>
      <w:r w:rsidR="00F21845" w:rsidRPr="00D219BD">
        <w:rPr>
          <w:sz w:val="22"/>
          <w:szCs w:val="22"/>
        </w:rPr>
        <w:t xml:space="preserve">in frequency domain </w:t>
      </w:r>
      <w:r w:rsidR="00C50AD2" w:rsidRPr="00D219BD">
        <w:rPr>
          <w:sz w:val="22"/>
          <w:szCs w:val="22"/>
        </w:rPr>
        <w:t xml:space="preserve">is 1, option </w:t>
      </w:r>
      <w:r w:rsidR="000A0E7F" w:rsidRPr="00D219BD">
        <w:rPr>
          <w:sz w:val="22"/>
          <w:szCs w:val="22"/>
        </w:rPr>
        <w:t xml:space="preserve">2 </w:t>
      </w:r>
      <w:r w:rsidR="004C7CA5" w:rsidRPr="00D219BD">
        <w:rPr>
          <w:rFonts w:eastAsiaTheme="minorEastAsia" w:hint="eastAsia"/>
          <w:sz w:val="22"/>
          <w:szCs w:val="22"/>
          <w:lang w:eastAsia="ja-JP"/>
        </w:rPr>
        <w:t xml:space="preserve">approach </w:t>
      </w:r>
      <w:r w:rsidR="00C50AD2" w:rsidRPr="00D219BD">
        <w:rPr>
          <w:sz w:val="22"/>
          <w:szCs w:val="22"/>
        </w:rPr>
        <w:t>cannot work</w:t>
      </w:r>
      <w:r w:rsidR="00853258" w:rsidRPr="00D219BD">
        <w:rPr>
          <w:sz w:val="22"/>
          <w:szCs w:val="22"/>
        </w:rPr>
        <w:t xml:space="preserve">. </w:t>
      </w:r>
      <w:r w:rsidR="00C50AD2" w:rsidRPr="00D219BD">
        <w:rPr>
          <w:sz w:val="22"/>
          <w:szCs w:val="22"/>
        </w:rPr>
        <w:t xml:space="preserve"> </w:t>
      </w:r>
      <w:r w:rsidR="00E63F7E" w:rsidRPr="00D219BD">
        <w:rPr>
          <w:sz w:val="22"/>
          <w:szCs w:val="22"/>
        </w:rPr>
        <w:t>For PUCCH format {0, 1, 4} transmission, option 1 or 3 can work</w:t>
      </w:r>
      <w:r w:rsidR="00C50AD2" w:rsidRPr="00D219BD">
        <w:rPr>
          <w:sz w:val="22"/>
          <w:szCs w:val="22"/>
        </w:rPr>
        <w:t>.</w:t>
      </w:r>
      <w:r w:rsidR="00542646" w:rsidRPr="00D219BD">
        <w:rPr>
          <w:sz w:val="22"/>
          <w:szCs w:val="22"/>
        </w:rPr>
        <w:t xml:space="preserve"> </w:t>
      </w:r>
      <w:r w:rsidR="00115B24" w:rsidRPr="00D219BD">
        <w:rPr>
          <w:sz w:val="22"/>
          <w:szCs w:val="22"/>
        </w:rPr>
        <w:t xml:space="preserve">Option 1 has an advantage to increase transmission power per sub-carrier. On the other hand, PUCCH transmitted with option 3 approach allows easier multiplexing in frequency domain with </w:t>
      </w:r>
      <w:r w:rsidR="00551878" w:rsidRPr="00D219BD">
        <w:rPr>
          <w:sz w:val="22"/>
          <w:szCs w:val="22"/>
        </w:rPr>
        <w:t xml:space="preserve">other </w:t>
      </w:r>
      <w:r w:rsidR="00115B24" w:rsidRPr="00D219BD">
        <w:rPr>
          <w:sz w:val="22"/>
          <w:szCs w:val="22"/>
        </w:rPr>
        <w:t xml:space="preserve">PRB base interlaced </w:t>
      </w:r>
      <w:r w:rsidR="00551878" w:rsidRPr="00D219BD">
        <w:rPr>
          <w:sz w:val="22"/>
          <w:szCs w:val="22"/>
        </w:rPr>
        <w:t xml:space="preserve">UL </w:t>
      </w:r>
      <w:r w:rsidR="00115B24" w:rsidRPr="00D219BD">
        <w:rPr>
          <w:sz w:val="22"/>
          <w:szCs w:val="22"/>
        </w:rPr>
        <w:t xml:space="preserve">data. </w:t>
      </w:r>
    </w:p>
    <w:p w14:paraId="70466819" w14:textId="4440ED3A" w:rsidR="005C26AA" w:rsidRPr="00D219BD" w:rsidRDefault="005C26AA" w:rsidP="008322CE">
      <w:pPr>
        <w:pStyle w:val="maintext"/>
        <w:ind w:firstLineChars="0" w:firstLine="0"/>
        <w:jc w:val="left"/>
        <w:rPr>
          <w:sz w:val="22"/>
          <w:szCs w:val="22"/>
        </w:rPr>
      </w:pPr>
      <w:r w:rsidRPr="00D219BD">
        <w:rPr>
          <w:sz w:val="22"/>
          <w:szCs w:val="22"/>
        </w:rPr>
        <w:t>To transmit PUCCH format {2, 3}, it seems better to apply option 2 to keep transmission power per sub-carrier and to achieve efficient multiplexing with other UL data signals.</w:t>
      </w:r>
    </w:p>
    <w:p w14:paraId="250D1830" w14:textId="3C4DBE4D" w:rsidR="00CB6F98" w:rsidRPr="00D219BD" w:rsidRDefault="001C16F0" w:rsidP="008322CE">
      <w:pPr>
        <w:spacing w:afterLines="50" w:after="120"/>
        <w:rPr>
          <w:rFonts w:eastAsia="ＭＳ 明朝"/>
          <w:sz w:val="22"/>
          <w:szCs w:val="22"/>
          <w:lang w:val="en-US" w:eastAsia="ja-JP"/>
        </w:rPr>
      </w:pPr>
      <w:r w:rsidRPr="00D219BD">
        <w:rPr>
          <w:rFonts w:eastAsia="ＭＳ 明朝" w:hint="eastAsia"/>
          <w:sz w:val="22"/>
          <w:szCs w:val="22"/>
          <w:lang w:val="en-US" w:eastAsia="ja-JP"/>
        </w:rPr>
        <w:t xml:space="preserve">Therefore, we </w:t>
      </w:r>
      <w:r w:rsidRPr="00D219BD">
        <w:rPr>
          <w:rFonts w:eastAsia="ＭＳ 明朝"/>
          <w:sz w:val="22"/>
          <w:szCs w:val="22"/>
          <w:lang w:val="en-US" w:eastAsia="ja-JP"/>
        </w:rPr>
        <w:t>propose</w:t>
      </w:r>
      <w:r w:rsidRPr="00D219BD">
        <w:rPr>
          <w:rFonts w:eastAsia="ＭＳ 明朝" w:hint="eastAsia"/>
          <w:sz w:val="22"/>
          <w:szCs w:val="22"/>
          <w:lang w:val="en-US" w:eastAsia="ja-JP"/>
        </w:rPr>
        <w:t xml:space="preserve"> to consider all approaches to transmit </w:t>
      </w:r>
      <w:r w:rsidRPr="00D219BD">
        <w:rPr>
          <w:rFonts w:eastAsia="ＭＳ 明朝"/>
          <w:sz w:val="22"/>
          <w:szCs w:val="22"/>
          <w:lang w:val="en-US" w:eastAsia="ja-JP"/>
        </w:rPr>
        <w:t>PUCCH in NR-U operation</w:t>
      </w:r>
    </w:p>
    <w:p w14:paraId="35C1B668" w14:textId="15020CED" w:rsidR="0058731C" w:rsidRDefault="0058731C" w:rsidP="0058731C">
      <w:pPr>
        <w:spacing w:afterLines="50" w:after="120"/>
        <w:jc w:val="center"/>
        <w:rPr>
          <w:rFonts w:eastAsia="ＭＳ 明朝"/>
          <w:b/>
          <w:sz w:val="22"/>
          <w:lang w:val="en-US" w:eastAsia="ja-JP"/>
        </w:rPr>
      </w:pPr>
    </w:p>
    <w:p w14:paraId="0AB69108" w14:textId="0449A9C3" w:rsidR="004E4F84" w:rsidRDefault="004E4F84" w:rsidP="0058731C">
      <w:pPr>
        <w:spacing w:afterLines="50" w:after="120"/>
        <w:jc w:val="center"/>
        <w:rPr>
          <w:rFonts w:eastAsia="ＭＳ 明朝"/>
          <w:b/>
          <w:sz w:val="22"/>
          <w:lang w:val="en-US" w:eastAsia="ja-JP"/>
        </w:rPr>
      </w:pPr>
      <w:r w:rsidRPr="004E4F84">
        <w:rPr>
          <w:rFonts w:hint="eastAsia"/>
          <w:noProof/>
          <w:lang w:val="en-US" w:eastAsia="ja-JP"/>
        </w:rPr>
        <w:drawing>
          <wp:inline distT="0" distB="0" distL="0" distR="0" wp14:anchorId="76A7FDB3" wp14:editId="498074A3">
            <wp:extent cx="4628957" cy="3041886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602" cy="306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E32B7" w14:textId="10B2BE55" w:rsidR="0058731C" w:rsidRDefault="0058731C" w:rsidP="0058731C">
      <w:pPr>
        <w:spacing w:afterLines="50" w:after="120"/>
        <w:jc w:val="center"/>
        <w:rPr>
          <w:rFonts w:eastAsia="ＭＳ 明朝"/>
          <w:b/>
          <w:sz w:val="22"/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 xml:space="preserve">Figure </w:t>
      </w:r>
      <w:r>
        <w:rPr>
          <w:rFonts w:eastAsia="ＭＳ 明朝"/>
          <w:b/>
          <w:sz w:val="22"/>
          <w:lang w:val="en-US" w:eastAsia="ja-JP"/>
        </w:rPr>
        <w:t>1</w:t>
      </w:r>
      <w:r>
        <w:rPr>
          <w:rFonts w:eastAsia="ＭＳ 明朝" w:hint="eastAsia"/>
          <w:b/>
          <w:sz w:val="22"/>
          <w:lang w:val="en-US" w:eastAsia="ja-JP"/>
        </w:rPr>
        <w:t>:</w:t>
      </w:r>
      <w:r>
        <w:rPr>
          <w:rFonts w:eastAsia="ＭＳ 明朝"/>
          <w:b/>
          <w:sz w:val="22"/>
          <w:lang w:val="en-US" w:eastAsia="ja-JP"/>
        </w:rPr>
        <w:t xml:space="preserve"> Approaches for PUCCH transmission</w:t>
      </w:r>
    </w:p>
    <w:p w14:paraId="637F7C3C" w14:textId="77777777" w:rsidR="0058731C" w:rsidRPr="0020460E" w:rsidRDefault="0058731C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6D1225B5" w14:textId="77777777" w:rsidR="00284B9E" w:rsidRDefault="00107B1B" w:rsidP="00284B9E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="00AD2F59">
        <w:rPr>
          <w:rFonts w:eastAsia="ＭＳ 明朝"/>
          <w:b/>
          <w:sz w:val="22"/>
          <w:szCs w:val="22"/>
          <w:lang w:val="en-US" w:eastAsia="ja-JP"/>
        </w:rPr>
        <w:t>2</w:t>
      </w: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="00284B9E" w:rsidRPr="00284B9E">
        <w:rPr>
          <w:rFonts w:eastAsia="ＭＳ 明朝"/>
          <w:b/>
          <w:sz w:val="22"/>
          <w:szCs w:val="22"/>
          <w:lang w:val="en-US" w:eastAsia="ja-JP"/>
        </w:rPr>
        <w:t>For NR-U PUCCH design, subcarrier based interlace approach, PRB based interlace approach and PRB repetition based interlace approach should be considered.</w:t>
      </w:r>
    </w:p>
    <w:p w14:paraId="0265AC94" w14:textId="1027148C" w:rsidR="00107B1B" w:rsidRPr="00BB43B6" w:rsidRDefault="00107B1B" w:rsidP="00284B9E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bookmarkStart w:id="1" w:name="_GoBack"/>
      <w:bookmarkEnd w:id="1"/>
    </w:p>
    <w:p w14:paraId="119A53A7" w14:textId="77777777" w:rsidR="009B1965" w:rsidRPr="0093137E" w:rsidRDefault="009B1965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6887F5C0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42EBAD8D" w14:textId="77777777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4F4B34" w:rsidRPr="004F4B34">
        <w:rPr>
          <w:sz w:val="22"/>
          <w:szCs w:val="22"/>
          <w:lang w:eastAsia="ja-JP"/>
        </w:rPr>
        <w:t>UL signals and channels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666DDC27" w14:textId="77777777" w:rsidR="00E02E57" w:rsidRPr="0000721B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058E567F" w14:textId="77777777" w:rsidR="00E338F9" w:rsidRPr="00F76637" w:rsidRDefault="00E338F9" w:rsidP="00DB3890">
      <w:pPr>
        <w:spacing w:afterLines="50" w:after="120"/>
        <w:rPr>
          <w:rStyle w:val="aff2"/>
          <w:b w:val="0"/>
          <w:sz w:val="22"/>
          <w:szCs w:val="22"/>
        </w:rPr>
      </w:pPr>
      <w:r w:rsidRPr="00F76637">
        <w:rPr>
          <w:rStyle w:val="aff2"/>
          <w:rFonts w:hint="eastAsia"/>
          <w:sz w:val="22"/>
          <w:szCs w:val="22"/>
        </w:rPr>
        <w:t xml:space="preserve">Proposal </w:t>
      </w:r>
      <w:r w:rsidRPr="00F76637">
        <w:rPr>
          <w:rStyle w:val="aff2"/>
          <w:sz w:val="22"/>
          <w:szCs w:val="22"/>
        </w:rPr>
        <w:t>1</w:t>
      </w:r>
      <w:r w:rsidRPr="00F76637">
        <w:rPr>
          <w:rStyle w:val="aff2"/>
          <w:rFonts w:hint="eastAsia"/>
          <w:sz w:val="22"/>
          <w:szCs w:val="22"/>
        </w:rPr>
        <w:t>:</w:t>
      </w:r>
      <w:r w:rsidRPr="00F76637">
        <w:rPr>
          <w:rStyle w:val="aff2"/>
          <w:sz w:val="22"/>
          <w:szCs w:val="22"/>
        </w:rPr>
        <w:t xml:space="preserve"> For NR-U PRACH design, </w:t>
      </w:r>
      <w:r w:rsidRPr="00F76637">
        <w:rPr>
          <w:b/>
          <w:sz w:val="22"/>
          <w:szCs w:val="22"/>
          <w:lang w:val="en-US" w:eastAsia="ja-JP"/>
        </w:rPr>
        <w:t>both of consecutive waveform approach with new numerologies and interlacing approach should be considered.</w:t>
      </w:r>
    </w:p>
    <w:p w14:paraId="68AEED3B" w14:textId="77777777" w:rsidR="00E338F9" w:rsidRDefault="00E338F9" w:rsidP="00DB3890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>
        <w:rPr>
          <w:rFonts w:eastAsia="ＭＳ 明朝"/>
          <w:b/>
          <w:sz w:val="22"/>
          <w:szCs w:val="22"/>
          <w:lang w:val="en-US" w:eastAsia="ja-JP"/>
        </w:rPr>
        <w:t>2</w:t>
      </w: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284B9E">
        <w:rPr>
          <w:rFonts w:eastAsia="ＭＳ 明朝"/>
          <w:b/>
          <w:sz w:val="22"/>
          <w:szCs w:val="22"/>
          <w:lang w:val="en-US" w:eastAsia="ja-JP"/>
        </w:rPr>
        <w:t>For NR-U PUCCH design, subcarrier based interlace approach, PRB based interlace approach and PRB repetition based interlace approach should be considered.</w:t>
      </w:r>
    </w:p>
    <w:p w14:paraId="5A7A3B9E" w14:textId="77777777" w:rsidR="001F7DA0" w:rsidRPr="001F7DA0" w:rsidRDefault="001F7DA0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14:paraId="53DC14AA" w14:textId="77777777" w:rsidR="001F7DA0" w:rsidRPr="001F7DA0" w:rsidRDefault="001F7DA0" w:rsidP="00B41755">
      <w:pPr>
        <w:rPr>
          <w:rFonts w:eastAsia="Arial Unicode MS" w:cs="Arial"/>
          <w:b/>
          <w:kern w:val="2"/>
          <w:sz w:val="21"/>
          <w:lang w:eastAsia="ja-JP"/>
        </w:rPr>
      </w:pPr>
    </w:p>
    <w:p w14:paraId="1160B5D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462BBB9D" w14:textId="76FCB775" w:rsidR="00742FE7" w:rsidRPr="00F85B4C" w:rsidRDefault="00742FE7" w:rsidP="004F6F7E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85B4C">
        <w:rPr>
          <w:rFonts w:hint="eastAsia"/>
          <w:sz w:val="22"/>
          <w:szCs w:val="22"/>
          <w:lang w:val="en-US"/>
        </w:rPr>
        <w:t>3GPP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="004F6F7E" w:rsidRPr="00F85B4C">
        <w:rPr>
          <w:sz w:val="22"/>
          <w:szCs w:val="22"/>
          <w:lang w:val="en-US" w:eastAsia="ja-JP"/>
        </w:rPr>
        <w:t>R1-1809726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="004F6F7E" w:rsidRPr="00F85B4C">
        <w:rPr>
          <w:sz w:val="22"/>
          <w:szCs w:val="22"/>
          <w:lang w:eastAsia="x-none"/>
        </w:rPr>
        <w:t>Ericsson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Pr="00F85B4C">
        <w:rPr>
          <w:sz w:val="22"/>
          <w:szCs w:val="22"/>
          <w:lang w:val="en-US" w:eastAsia="ja-JP"/>
        </w:rPr>
        <w:t>“</w:t>
      </w:r>
      <w:r w:rsidR="004F6F7E" w:rsidRPr="00F85B4C">
        <w:rPr>
          <w:sz w:val="22"/>
          <w:szCs w:val="22"/>
        </w:rPr>
        <w:t>Feature lead summary for UL Signals and Channels</w:t>
      </w:r>
      <w:r w:rsidRPr="00F85B4C">
        <w:rPr>
          <w:rFonts w:hint="eastAsia"/>
          <w:sz w:val="22"/>
          <w:szCs w:val="22"/>
          <w:lang w:val="en-US" w:eastAsia="ja-JP"/>
        </w:rPr>
        <w:t>,</w:t>
      </w:r>
      <w:r w:rsidRPr="00F85B4C">
        <w:rPr>
          <w:sz w:val="22"/>
          <w:szCs w:val="22"/>
          <w:lang w:val="en-US" w:eastAsia="ja-JP"/>
        </w:rPr>
        <w:t>”</w:t>
      </w:r>
      <w:r w:rsidRPr="00F85B4C">
        <w:rPr>
          <w:rFonts w:hint="eastAsia"/>
          <w:sz w:val="22"/>
          <w:szCs w:val="22"/>
          <w:lang w:val="en-US" w:eastAsia="ja-JP"/>
        </w:rPr>
        <w:t xml:space="preserve"> </w:t>
      </w:r>
      <w:r w:rsidR="00E51C27" w:rsidRPr="00F85B4C">
        <w:rPr>
          <w:sz w:val="22"/>
          <w:szCs w:val="22"/>
          <w:lang w:val="en-US" w:eastAsia="ja-JP"/>
        </w:rPr>
        <w:t>August</w:t>
      </w:r>
      <w:r w:rsidR="003A4D76" w:rsidRPr="00F85B4C">
        <w:rPr>
          <w:rFonts w:hint="eastAsia"/>
          <w:sz w:val="22"/>
          <w:szCs w:val="22"/>
          <w:lang w:val="en-US" w:eastAsia="ja-JP"/>
        </w:rPr>
        <w:t xml:space="preserve"> </w:t>
      </w:r>
      <w:r w:rsidRPr="00F85B4C">
        <w:rPr>
          <w:rFonts w:hint="eastAsia"/>
          <w:sz w:val="22"/>
          <w:szCs w:val="22"/>
          <w:lang w:val="en-US" w:eastAsia="ja-JP"/>
        </w:rPr>
        <w:t>201</w:t>
      </w:r>
      <w:r w:rsidRPr="00F85B4C">
        <w:rPr>
          <w:sz w:val="22"/>
          <w:szCs w:val="22"/>
          <w:lang w:val="en-US" w:eastAsia="ja-JP"/>
        </w:rPr>
        <w:t>8</w:t>
      </w:r>
      <w:r w:rsidRPr="00F85B4C">
        <w:rPr>
          <w:rFonts w:hint="eastAsia"/>
          <w:sz w:val="22"/>
          <w:szCs w:val="22"/>
          <w:lang w:val="en-US" w:eastAsia="ja-JP"/>
        </w:rPr>
        <w:t>.</w:t>
      </w:r>
    </w:p>
    <w:p w14:paraId="2B8AC318" w14:textId="77777777" w:rsidR="00E51C27" w:rsidRPr="00F85B4C" w:rsidRDefault="00E51C27" w:rsidP="00E51C27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85B4C">
        <w:rPr>
          <w:sz w:val="22"/>
          <w:szCs w:val="22"/>
          <w:lang w:val="en-US"/>
        </w:rPr>
        <w:t>3GPP RAN1</w:t>
      </w:r>
      <w:r w:rsidRPr="00F85B4C">
        <w:rPr>
          <w:rFonts w:eastAsia="SimSun"/>
          <w:sz w:val="22"/>
          <w:szCs w:val="22"/>
          <w:lang w:val="en-US" w:eastAsia="zh-CN"/>
        </w:rPr>
        <w:t xml:space="preserve"> #94</w:t>
      </w:r>
      <w:r w:rsidRPr="00F85B4C">
        <w:rPr>
          <w:rFonts w:eastAsia="ＭＳ 明朝"/>
          <w:sz w:val="22"/>
          <w:szCs w:val="22"/>
          <w:lang w:val="en-US" w:eastAsia="ja-JP"/>
        </w:rPr>
        <w:t>,</w:t>
      </w:r>
      <w:r w:rsidRPr="00F85B4C">
        <w:rPr>
          <w:sz w:val="22"/>
          <w:szCs w:val="22"/>
          <w:lang w:val="en-US"/>
        </w:rPr>
        <w:t xml:space="preserve"> Chairman’s note, </w:t>
      </w:r>
      <w:r w:rsidRPr="00F85B4C">
        <w:rPr>
          <w:sz w:val="22"/>
          <w:szCs w:val="22"/>
          <w:lang w:val="en-US" w:eastAsia="ja-JP"/>
        </w:rPr>
        <w:t>August 2018.</w:t>
      </w:r>
    </w:p>
    <w:p w14:paraId="41EACE7D" w14:textId="77777777" w:rsidR="0064415A" w:rsidRPr="00F85B4C" w:rsidRDefault="00377361" w:rsidP="00E54514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85B4C">
        <w:rPr>
          <w:sz w:val="22"/>
          <w:szCs w:val="22"/>
          <w:lang w:val="en-US" w:eastAsia="ja-JP"/>
        </w:rPr>
        <w:t>E</w:t>
      </w:r>
      <w:r w:rsidR="00E54514" w:rsidRPr="00F85B4C">
        <w:rPr>
          <w:sz w:val="22"/>
          <w:szCs w:val="22"/>
          <w:lang w:val="en-US" w:eastAsia="ja-JP"/>
        </w:rPr>
        <w:t xml:space="preserve">TSI EN 301 893 V2.1.1, Harmonized European Standard, 5 GHz RLAN. </w:t>
      </w:r>
      <w:r w:rsidRPr="00F85B4C">
        <w:rPr>
          <w:sz w:val="22"/>
          <w:szCs w:val="22"/>
          <w:lang w:val="en-US" w:eastAsia="ja-JP"/>
        </w:rPr>
        <w:t xml:space="preserve">May </w:t>
      </w:r>
      <w:r w:rsidR="00E54514" w:rsidRPr="00F85B4C">
        <w:rPr>
          <w:sz w:val="22"/>
          <w:szCs w:val="22"/>
          <w:lang w:val="en-US" w:eastAsia="ja-JP"/>
        </w:rPr>
        <w:t>2017</w:t>
      </w:r>
      <w:r w:rsidRPr="00F85B4C">
        <w:rPr>
          <w:sz w:val="22"/>
          <w:szCs w:val="22"/>
          <w:lang w:val="en-US" w:eastAsia="ja-JP"/>
        </w:rPr>
        <w:t>.</w:t>
      </w:r>
    </w:p>
    <w:p w14:paraId="41A29510" w14:textId="152475D3" w:rsidR="00E83879" w:rsidRPr="00F85B4C" w:rsidRDefault="00DA4042" w:rsidP="00DA4042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85B4C">
        <w:rPr>
          <w:rFonts w:hint="eastAsia"/>
          <w:sz w:val="22"/>
          <w:szCs w:val="22"/>
          <w:lang w:val="en-US"/>
        </w:rPr>
        <w:t>3GPP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Pr="00F85B4C">
        <w:rPr>
          <w:sz w:val="22"/>
          <w:szCs w:val="22"/>
          <w:lang w:val="en-US" w:eastAsia="ja-JP"/>
        </w:rPr>
        <w:t>R1-1808619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="00E83879" w:rsidRPr="00F85B4C">
        <w:rPr>
          <w:sz w:val="22"/>
          <w:szCs w:val="22"/>
          <w:lang w:val="en-US" w:eastAsia="ja-JP"/>
        </w:rPr>
        <w:t>Panasonic</w:t>
      </w:r>
      <w:r w:rsidRPr="00F85B4C">
        <w:rPr>
          <w:sz w:val="22"/>
          <w:szCs w:val="22"/>
          <w:lang w:val="en-US" w:eastAsia="ja-JP"/>
        </w:rPr>
        <w:t>, “</w:t>
      </w:r>
      <w:r w:rsidRPr="00F85B4C">
        <w:rPr>
          <w:sz w:val="22"/>
          <w:szCs w:val="22"/>
        </w:rPr>
        <w:t>Re</w:t>
      </w:r>
      <w:r w:rsidRPr="00F85B4C">
        <w:rPr>
          <w:rFonts w:eastAsia="SimSun"/>
          <w:sz w:val="22"/>
          <w:szCs w:val="22"/>
          <w:lang w:eastAsia="zh-CN"/>
        </w:rPr>
        <w:t>source allocation for NR-U UL channels,</w:t>
      </w:r>
      <w:r w:rsidRPr="00F85B4C">
        <w:rPr>
          <w:sz w:val="22"/>
          <w:szCs w:val="22"/>
          <w:lang w:val="en-US" w:eastAsia="ja-JP"/>
        </w:rPr>
        <w:t xml:space="preserve">” </w:t>
      </w:r>
      <w:r w:rsidR="00E51C27" w:rsidRPr="00F85B4C">
        <w:rPr>
          <w:sz w:val="22"/>
          <w:szCs w:val="22"/>
          <w:lang w:val="en-US" w:eastAsia="ja-JP"/>
        </w:rPr>
        <w:t>August</w:t>
      </w:r>
      <w:r w:rsidRPr="00F85B4C">
        <w:rPr>
          <w:rFonts w:hint="eastAsia"/>
          <w:sz w:val="22"/>
          <w:szCs w:val="22"/>
          <w:lang w:val="en-US" w:eastAsia="ja-JP"/>
        </w:rPr>
        <w:t xml:space="preserve"> 201</w:t>
      </w:r>
      <w:r w:rsidRPr="00F85B4C">
        <w:rPr>
          <w:sz w:val="22"/>
          <w:szCs w:val="22"/>
          <w:lang w:val="en-US" w:eastAsia="ja-JP"/>
        </w:rPr>
        <w:t>8</w:t>
      </w:r>
    </w:p>
    <w:sectPr w:rsidR="00E83879" w:rsidRPr="00F85B4C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F1EB05" w16cid:durableId="1F570B73"/>
  <w16cid:commentId w16cid:paraId="1C141BD1" w16cid:durableId="1F570BD9"/>
  <w16cid:commentId w16cid:paraId="42668676" w16cid:durableId="1F570C39"/>
  <w16cid:commentId w16cid:paraId="76DBE048" w16cid:durableId="1F570D06"/>
  <w16cid:commentId w16cid:paraId="26CAE466" w16cid:durableId="1F570DEB"/>
  <w16cid:commentId w16cid:paraId="301EC785" w16cid:durableId="1F570ED2"/>
  <w16cid:commentId w16cid:paraId="4ADA0630" w16cid:durableId="1F570E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B1981" w14:textId="77777777" w:rsidR="00405F05" w:rsidRDefault="00405F05">
      <w:r>
        <w:separator/>
      </w:r>
    </w:p>
  </w:endnote>
  <w:endnote w:type="continuationSeparator" w:id="0">
    <w:p w14:paraId="157C4129" w14:textId="77777777" w:rsidR="00405F05" w:rsidRDefault="00405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algun Gothic Semilight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51CFE" w14:textId="77777777" w:rsidR="00405F05" w:rsidRDefault="00405F05">
      <w:r>
        <w:separator/>
      </w:r>
    </w:p>
  </w:footnote>
  <w:footnote w:type="continuationSeparator" w:id="0">
    <w:p w14:paraId="6B2C77FC" w14:textId="77777777" w:rsidR="00405F05" w:rsidRDefault="00405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4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5C7EBA"/>
    <w:multiLevelType w:val="hybridMultilevel"/>
    <w:tmpl w:val="AB62534C"/>
    <w:lvl w:ilvl="0" w:tplc="81A88326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7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4"/>
  </w:num>
  <w:num w:numId="4">
    <w:abstractNumId w:val="14"/>
  </w:num>
  <w:num w:numId="5">
    <w:abstractNumId w:val="38"/>
  </w:num>
  <w:num w:numId="6">
    <w:abstractNumId w:val="8"/>
  </w:num>
  <w:num w:numId="7">
    <w:abstractNumId w:val="36"/>
  </w:num>
  <w:num w:numId="8">
    <w:abstractNumId w:val="18"/>
  </w:num>
  <w:num w:numId="9">
    <w:abstractNumId w:val="31"/>
  </w:num>
  <w:num w:numId="10">
    <w:abstractNumId w:val="21"/>
  </w:num>
  <w:num w:numId="11">
    <w:abstractNumId w:val="24"/>
  </w:num>
  <w:num w:numId="12">
    <w:abstractNumId w:val="16"/>
  </w:num>
  <w:num w:numId="13">
    <w:abstractNumId w:val="10"/>
  </w:num>
  <w:num w:numId="14">
    <w:abstractNumId w:val="30"/>
  </w:num>
  <w:num w:numId="15">
    <w:abstractNumId w:val="37"/>
  </w:num>
  <w:num w:numId="16">
    <w:abstractNumId w:val="12"/>
  </w:num>
  <w:num w:numId="17">
    <w:abstractNumId w:val="3"/>
  </w:num>
  <w:num w:numId="18">
    <w:abstractNumId w:val="20"/>
  </w:num>
  <w:num w:numId="19">
    <w:abstractNumId w:val="2"/>
  </w:num>
  <w:num w:numId="20">
    <w:abstractNumId w:val="26"/>
  </w:num>
  <w:num w:numId="21">
    <w:abstractNumId w:val="6"/>
  </w:num>
  <w:num w:numId="22">
    <w:abstractNumId w:val="29"/>
  </w:num>
  <w:num w:numId="23">
    <w:abstractNumId w:val="22"/>
  </w:num>
  <w:num w:numId="24">
    <w:abstractNumId w:val="7"/>
  </w:num>
  <w:num w:numId="25">
    <w:abstractNumId w:val="11"/>
  </w:num>
  <w:num w:numId="26">
    <w:abstractNumId w:val="4"/>
  </w:num>
  <w:num w:numId="27">
    <w:abstractNumId w:val="25"/>
  </w:num>
  <w:num w:numId="28">
    <w:abstractNumId w:val="17"/>
  </w:num>
  <w:num w:numId="29">
    <w:abstractNumId w:val="39"/>
  </w:num>
  <w:num w:numId="30">
    <w:abstractNumId w:val="23"/>
  </w:num>
  <w:num w:numId="31">
    <w:abstractNumId w:val="33"/>
  </w:num>
  <w:num w:numId="32">
    <w:abstractNumId w:val="19"/>
  </w:num>
  <w:num w:numId="33">
    <w:abstractNumId w:val="27"/>
  </w:num>
  <w:num w:numId="34">
    <w:abstractNumId w:val="35"/>
  </w:num>
  <w:num w:numId="35">
    <w:abstractNumId w:val="13"/>
  </w:num>
  <w:num w:numId="36">
    <w:abstractNumId w:val="1"/>
  </w:num>
  <w:num w:numId="37">
    <w:abstractNumId w:val="5"/>
  </w:num>
  <w:num w:numId="38">
    <w:abstractNumId w:val="15"/>
  </w:num>
  <w:num w:numId="39">
    <w:abstractNumId w:val="9"/>
  </w:num>
  <w:num w:numId="40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180E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05EE"/>
    <w:rsid w:val="000119D9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6A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65DF"/>
    <w:rsid w:val="00057360"/>
    <w:rsid w:val="000575A2"/>
    <w:rsid w:val="00061555"/>
    <w:rsid w:val="00061C7F"/>
    <w:rsid w:val="00061C83"/>
    <w:rsid w:val="000624A6"/>
    <w:rsid w:val="00062FAA"/>
    <w:rsid w:val="00063139"/>
    <w:rsid w:val="00064699"/>
    <w:rsid w:val="00064E2E"/>
    <w:rsid w:val="00065FE9"/>
    <w:rsid w:val="00066412"/>
    <w:rsid w:val="00067053"/>
    <w:rsid w:val="000670E6"/>
    <w:rsid w:val="000679FE"/>
    <w:rsid w:val="000706DC"/>
    <w:rsid w:val="00072AED"/>
    <w:rsid w:val="00072DB4"/>
    <w:rsid w:val="0007307A"/>
    <w:rsid w:val="000744DF"/>
    <w:rsid w:val="000747DE"/>
    <w:rsid w:val="000747E8"/>
    <w:rsid w:val="00074A61"/>
    <w:rsid w:val="00075A64"/>
    <w:rsid w:val="00077075"/>
    <w:rsid w:val="0007754C"/>
    <w:rsid w:val="00080733"/>
    <w:rsid w:val="00081405"/>
    <w:rsid w:val="00081748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9A6"/>
    <w:rsid w:val="00093AFE"/>
    <w:rsid w:val="00094717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0E7F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1045"/>
    <w:rsid w:val="000B27AE"/>
    <w:rsid w:val="000B33DA"/>
    <w:rsid w:val="000B3DF2"/>
    <w:rsid w:val="000B4A27"/>
    <w:rsid w:val="000B4E30"/>
    <w:rsid w:val="000B5BF3"/>
    <w:rsid w:val="000B5C6B"/>
    <w:rsid w:val="000B6150"/>
    <w:rsid w:val="000B713C"/>
    <w:rsid w:val="000B793A"/>
    <w:rsid w:val="000C0A98"/>
    <w:rsid w:val="000C18C9"/>
    <w:rsid w:val="000C19AA"/>
    <w:rsid w:val="000C1BE8"/>
    <w:rsid w:val="000C2313"/>
    <w:rsid w:val="000C345F"/>
    <w:rsid w:val="000C3F67"/>
    <w:rsid w:val="000C4843"/>
    <w:rsid w:val="000C5236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D528E"/>
    <w:rsid w:val="000D795E"/>
    <w:rsid w:val="000E0435"/>
    <w:rsid w:val="000E1853"/>
    <w:rsid w:val="000E3550"/>
    <w:rsid w:val="000E3FE5"/>
    <w:rsid w:val="000E4567"/>
    <w:rsid w:val="000E4B34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E71"/>
    <w:rsid w:val="001001CD"/>
    <w:rsid w:val="00100724"/>
    <w:rsid w:val="001008CB"/>
    <w:rsid w:val="00101442"/>
    <w:rsid w:val="00102380"/>
    <w:rsid w:val="00103CE2"/>
    <w:rsid w:val="00103D1C"/>
    <w:rsid w:val="00103DA8"/>
    <w:rsid w:val="0010513B"/>
    <w:rsid w:val="00105859"/>
    <w:rsid w:val="00105BAD"/>
    <w:rsid w:val="00107013"/>
    <w:rsid w:val="00107687"/>
    <w:rsid w:val="0010779D"/>
    <w:rsid w:val="00107B1B"/>
    <w:rsid w:val="00110343"/>
    <w:rsid w:val="0011034F"/>
    <w:rsid w:val="00110368"/>
    <w:rsid w:val="00110AD2"/>
    <w:rsid w:val="001110B2"/>
    <w:rsid w:val="00111754"/>
    <w:rsid w:val="00111C0B"/>
    <w:rsid w:val="00111FC9"/>
    <w:rsid w:val="0011209B"/>
    <w:rsid w:val="0011248E"/>
    <w:rsid w:val="00113BD2"/>
    <w:rsid w:val="00113EAD"/>
    <w:rsid w:val="001140A0"/>
    <w:rsid w:val="001142B1"/>
    <w:rsid w:val="00115B24"/>
    <w:rsid w:val="00115BCA"/>
    <w:rsid w:val="001161E5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4E5B"/>
    <w:rsid w:val="00135230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719D4"/>
    <w:rsid w:val="00171B5B"/>
    <w:rsid w:val="00171F7D"/>
    <w:rsid w:val="00172194"/>
    <w:rsid w:val="00174B10"/>
    <w:rsid w:val="00176E90"/>
    <w:rsid w:val="00177033"/>
    <w:rsid w:val="00177419"/>
    <w:rsid w:val="001776D8"/>
    <w:rsid w:val="001779D8"/>
    <w:rsid w:val="001805A9"/>
    <w:rsid w:val="001809B8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63B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49"/>
    <w:rsid w:val="001A06D6"/>
    <w:rsid w:val="001A21A1"/>
    <w:rsid w:val="001A2BEA"/>
    <w:rsid w:val="001A3948"/>
    <w:rsid w:val="001A3AFC"/>
    <w:rsid w:val="001A490B"/>
    <w:rsid w:val="001A616C"/>
    <w:rsid w:val="001A71F8"/>
    <w:rsid w:val="001A7946"/>
    <w:rsid w:val="001B00C3"/>
    <w:rsid w:val="001B0527"/>
    <w:rsid w:val="001B2AE9"/>
    <w:rsid w:val="001B2B3D"/>
    <w:rsid w:val="001B2CBC"/>
    <w:rsid w:val="001B325F"/>
    <w:rsid w:val="001B360F"/>
    <w:rsid w:val="001B3763"/>
    <w:rsid w:val="001B4846"/>
    <w:rsid w:val="001B5796"/>
    <w:rsid w:val="001B5E62"/>
    <w:rsid w:val="001B6187"/>
    <w:rsid w:val="001B6DD0"/>
    <w:rsid w:val="001C16F0"/>
    <w:rsid w:val="001C1F54"/>
    <w:rsid w:val="001C274E"/>
    <w:rsid w:val="001C36B0"/>
    <w:rsid w:val="001C4EA7"/>
    <w:rsid w:val="001C57CF"/>
    <w:rsid w:val="001C5908"/>
    <w:rsid w:val="001C5A8D"/>
    <w:rsid w:val="001C5BFA"/>
    <w:rsid w:val="001C5C60"/>
    <w:rsid w:val="001C65BB"/>
    <w:rsid w:val="001C7FD6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DCC"/>
    <w:rsid w:val="001F0E80"/>
    <w:rsid w:val="001F1B97"/>
    <w:rsid w:val="001F2765"/>
    <w:rsid w:val="001F2CA9"/>
    <w:rsid w:val="001F331D"/>
    <w:rsid w:val="001F3682"/>
    <w:rsid w:val="001F38B6"/>
    <w:rsid w:val="001F7DA0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4B4"/>
    <w:rsid w:val="00216611"/>
    <w:rsid w:val="00216D1C"/>
    <w:rsid w:val="00217543"/>
    <w:rsid w:val="0022038D"/>
    <w:rsid w:val="00220839"/>
    <w:rsid w:val="00220BA4"/>
    <w:rsid w:val="002215A6"/>
    <w:rsid w:val="0022330D"/>
    <w:rsid w:val="0022342F"/>
    <w:rsid w:val="0022569F"/>
    <w:rsid w:val="00226613"/>
    <w:rsid w:val="0022675D"/>
    <w:rsid w:val="0022707B"/>
    <w:rsid w:val="00227B6D"/>
    <w:rsid w:val="002314FB"/>
    <w:rsid w:val="00231877"/>
    <w:rsid w:val="00231DFF"/>
    <w:rsid w:val="0023210C"/>
    <w:rsid w:val="002333B1"/>
    <w:rsid w:val="00233E12"/>
    <w:rsid w:val="0023455A"/>
    <w:rsid w:val="00234CEB"/>
    <w:rsid w:val="002355D8"/>
    <w:rsid w:val="00235781"/>
    <w:rsid w:val="00235C0E"/>
    <w:rsid w:val="00236990"/>
    <w:rsid w:val="002377B1"/>
    <w:rsid w:val="00237B95"/>
    <w:rsid w:val="00242840"/>
    <w:rsid w:val="00244183"/>
    <w:rsid w:val="002445C1"/>
    <w:rsid w:val="002459F9"/>
    <w:rsid w:val="0024622A"/>
    <w:rsid w:val="00247363"/>
    <w:rsid w:val="002475AC"/>
    <w:rsid w:val="00247D5B"/>
    <w:rsid w:val="00250DF0"/>
    <w:rsid w:val="00251DCE"/>
    <w:rsid w:val="0025230B"/>
    <w:rsid w:val="00254475"/>
    <w:rsid w:val="0025491A"/>
    <w:rsid w:val="00254EFF"/>
    <w:rsid w:val="002555E3"/>
    <w:rsid w:val="0025797D"/>
    <w:rsid w:val="00257F33"/>
    <w:rsid w:val="00260B54"/>
    <w:rsid w:val="00264E87"/>
    <w:rsid w:val="002667AA"/>
    <w:rsid w:val="00266897"/>
    <w:rsid w:val="00266FF3"/>
    <w:rsid w:val="00267F39"/>
    <w:rsid w:val="00271395"/>
    <w:rsid w:val="00271B84"/>
    <w:rsid w:val="00272120"/>
    <w:rsid w:val="00272FD9"/>
    <w:rsid w:val="00273474"/>
    <w:rsid w:val="00273A17"/>
    <w:rsid w:val="0027439E"/>
    <w:rsid w:val="00274615"/>
    <w:rsid w:val="00274CAD"/>
    <w:rsid w:val="00274D07"/>
    <w:rsid w:val="00274DE6"/>
    <w:rsid w:val="0027571E"/>
    <w:rsid w:val="0027618C"/>
    <w:rsid w:val="0027760B"/>
    <w:rsid w:val="00280B4D"/>
    <w:rsid w:val="0028194C"/>
    <w:rsid w:val="00282084"/>
    <w:rsid w:val="00282FC7"/>
    <w:rsid w:val="002840EF"/>
    <w:rsid w:val="0028432B"/>
    <w:rsid w:val="0028450C"/>
    <w:rsid w:val="002846E8"/>
    <w:rsid w:val="00284B9E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52EE"/>
    <w:rsid w:val="002953CF"/>
    <w:rsid w:val="00295A38"/>
    <w:rsid w:val="00297038"/>
    <w:rsid w:val="00297085"/>
    <w:rsid w:val="00297E67"/>
    <w:rsid w:val="002A06F2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3EA3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0B12"/>
    <w:rsid w:val="002E12CB"/>
    <w:rsid w:val="002E14A6"/>
    <w:rsid w:val="002E1CCA"/>
    <w:rsid w:val="002E1D9A"/>
    <w:rsid w:val="002E2DFE"/>
    <w:rsid w:val="002E45D0"/>
    <w:rsid w:val="002E4F03"/>
    <w:rsid w:val="002E5C9E"/>
    <w:rsid w:val="002E6984"/>
    <w:rsid w:val="002E7536"/>
    <w:rsid w:val="002E7729"/>
    <w:rsid w:val="002E7FE4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68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669"/>
    <w:rsid w:val="00310EF9"/>
    <w:rsid w:val="00310FF4"/>
    <w:rsid w:val="003118CD"/>
    <w:rsid w:val="003132B3"/>
    <w:rsid w:val="003136F1"/>
    <w:rsid w:val="00313B89"/>
    <w:rsid w:val="00315BD8"/>
    <w:rsid w:val="0031636C"/>
    <w:rsid w:val="00316652"/>
    <w:rsid w:val="003174CF"/>
    <w:rsid w:val="00317A0B"/>
    <w:rsid w:val="00317ABD"/>
    <w:rsid w:val="003210C6"/>
    <w:rsid w:val="003216DB"/>
    <w:rsid w:val="003221D8"/>
    <w:rsid w:val="0032283F"/>
    <w:rsid w:val="00322B9A"/>
    <w:rsid w:val="00322F80"/>
    <w:rsid w:val="00325351"/>
    <w:rsid w:val="0032546D"/>
    <w:rsid w:val="0032587E"/>
    <w:rsid w:val="00325C14"/>
    <w:rsid w:val="00326AFC"/>
    <w:rsid w:val="00327A93"/>
    <w:rsid w:val="00327D2E"/>
    <w:rsid w:val="00330407"/>
    <w:rsid w:val="0033048E"/>
    <w:rsid w:val="00330515"/>
    <w:rsid w:val="00330F0D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7D13"/>
    <w:rsid w:val="00342759"/>
    <w:rsid w:val="00344540"/>
    <w:rsid w:val="00344785"/>
    <w:rsid w:val="003448B6"/>
    <w:rsid w:val="00344AF1"/>
    <w:rsid w:val="00345035"/>
    <w:rsid w:val="00345B7C"/>
    <w:rsid w:val="00345F3E"/>
    <w:rsid w:val="003461FC"/>
    <w:rsid w:val="003464A8"/>
    <w:rsid w:val="00347090"/>
    <w:rsid w:val="00350242"/>
    <w:rsid w:val="00350282"/>
    <w:rsid w:val="00350828"/>
    <w:rsid w:val="00350BD9"/>
    <w:rsid w:val="00351397"/>
    <w:rsid w:val="00352B1B"/>
    <w:rsid w:val="00352E10"/>
    <w:rsid w:val="00353A68"/>
    <w:rsid w:val="003545E2"/>
    <w:rsid w:val="00354D07"/>
    <w:rsid w:val="00355AF0"/>
    <w:rsid w:val="003563C3"/>
    <w:rsid w:val="00356B0D"/>
    <w:rsid w:val="003572B0"/>
    <w:rsid w:val="003600C1"/>
    <w:rsid w:val="003608CF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4D26"/>
    <w:rsid w:val="00375841"/>
    <w:rsid w:val="003764F9"/>
    <w:rsid w:val="003765D2"/>
    <w:rsid w:val="00376D01"/>
    <w:rsid w:val="00377361"/>
    <w:rsid w:val="0037753C"/>
    <w:rsid w:val="003801E9"/>
    <w:rsid w:val="003817EC"/>
    <w:rsid w:val="00382258"/>
    <w:rsid w:val="00382959"/>
    <w:rsid w:val="0038301F"/>
    <w:rsid w:val="00384794"/>
    <w:rsid w:val="00385E7D"/>
    <w:rsid w:val="003872A2"/>
    <w:rsid w:val="0038788E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A05A3"/>
    <w:rsid w:val="003A1110"/>
    <w:rsid w:val="003A1850"/>
    <w:rsid w:val="003A1C6C"/>
    <w:rsid w:val="003A21F4"/>
    <w:rsid w:val="003A26C1"/>
    <w:rsid w:val="003A2849"/>
    <w:rsid w:val="003A4277"/>
    <w:rsid w:val="003A46CA"/>
    <w:rsid w:val="003A4D76"/>
    <w:rsid w:val="003A4DC8"/>
    <w:rsid w:val="003A650C"/>
    <w:rsid w:val="003A6E51"/>
    <w:rsid w:val="003A7117"/>
    <w:rsid w:val="003A7A89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5DDD"/>
    <w:rsid w:val="003B62C2"/>
    <w:rsid w:val="003B6DAE"/>
    <w:rsid w:val="003B76C5"/>
    <w:rsid w:val="003C01FE"/>
    <w:rsid w:val="003C044C"/>
    <w:rsid w:val="003C05EB"/>
    <w:rsid w:val="003C1379"/>
    <w:rsid w:val="003C28AE"/>
    <w:rsid w:val="003C58EC"/>
    <w:rsid w:val="003C65E0"/>
    <w:rsid w:val="003C680A"/>
    <w:rsid w:val="003C6A54"/>
    <w:rsid w:val="003C6AEB"/>
    <w:rsid w:val="003D18B3"/>
    <w:rsid w:val="003D1AB8"/>
    <w:rsid w:val="003D221C"/>
    <w:rsid w:val="003D286A"/>
    <w:rsid w:val="003D28C2"/>
    <w:rsid w:val="003D3B58"/>
    <w:rsid w:val="003D3C35"/>
    <w:rsid w:val="003D5C2F"/>
    <w:rsid w:val="003D5DB5"/>
    <w:rsid w:val="003D669C"/>
    <w:rsid w:val="003D76E4"/>
    <w:rsid w:val="003D77A3"/>
    <w:rsid w:val="003E0884"/>
    <w:rsid w:val="003E3036"/>
    <w:rsid w:val="003E42A2"/>
    <w:rsid w:val="003E433E"/>
    <w:rsid w:val="003E4A27"/>
    <w:rsid w:val="003E584F"/>
    <w:rsid w:val="003E6043"/>
    <w:rsid w:val="003E6214"/>
    <w:rsid w:val="003E791E"/>
    <w:rsid w:val="003E7F29"/>
    <w:rsid w:val="003F02E3"/>
    <w:rsid w:val="003F041A"/>
    <w:rsid w:val="003F06B7"/>
    <w:rsid w:val="003F161B"/>
    <w:rsid w:val="003F1AC0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0EFC"/>
    <w:rsid w:val="004012FE"/>
    <w:rsid w:val="00402406"/>
    <w:rsid w:val="004026D1"/>
    <w:rsid w:val="00404488"/>
    <w:rsid w:val="00405F05"/>
    <w:rsid w:val="0040609F"/>
    <w:rsid w:val="004064E1"/>
    <w:rsid w:val="004070D2"/>
    <w:rsid w:val="004073B8"/>
    <w:rsid w:val="00407553"/>
    <w:rsid w:val="00407C22"/>
    <w:rsid w:val="00410C2F"/>
    <w:rsid w:val="004111C8"/>
    <w:rsid w:val="00411541"/>
    <w:rsid w:val="00412C0E"/>
    <w:rsid w:val="004134C6"/>
    <w:rsid w:val="00413B51"/>
    <w:rsid w:val="0041417B"/>
    <w:rsid w:val="00421602"/>
    <w:rsid w:val="00422B68"/>
    <w:rsid w:val="00422CCD"/>
    <w:rsid w:val="004243DF"/>
    <w:rsid w:val="00425501"/>
    <w:rsid w:val="00425645"/>
    <w:rsid w:val="004267C9"/>
    <w:rsid w:val="00426980"/>
    <w:rsid w:val="00427F43"/>
    <w:rsid w:val="00430206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0B3"/>
    <w:rsid w:val="00451B5E"/>
    <w:rsid w:val="00451CE0"/>
    <w:rsid w:val="00451D75"/>
    <w:rsid w:val="00453D68"/>
    <w:rsid w:val="00453DD9"/>
    <w:rsid w:val="00454F31"/>
    <w:rsid w:val="00455BFF"/>
    <w:rsid w:val="00457898"/>
    <w:rsid w:val="00457C1B"/>
    <w:rsid w:val="0046043B"/>
    <w:rsid w:val="00460835"/>
    <w:rsid w:val="00461352"/>
    <w:rsid w:val="0046144F"/>
    <w:rsid w:val="0046235D"/>
    <w:rsid w:val="00463362"/>
    <w:rsid w:val="00463951"/>
    <w:rsid w:val="00463A95"/>
    <w:rsid w:val="00463EA2"/>
    <w:rsid w:val="0046402B"/>
    <w:rsid w:val="004640CB"/>
    <w:rsid w:val="004658BB"/>
    <w:rsid w:val="00465EE5"/>
    <w:rsid w:val="00466F15"/>
    <w:rsid w:val="00466F27"/>
    <w:rsid w:val="004679EC"/>
    <w:rsid w:val="00467AEF"/>
    <w:rsid w:val="00470AF1"/>
    <w:rsid w:val="0047194C"/>
    <w:rsid w:val="00472F2F"/>
    <w:rsid w:val="00473510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7A1"/>
    <w:rsid w:val="0048046F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6EE2"/>
    <w:rsid w:val="004872CB"/>
    <w:rsid w:val="0048772F"/>
    <w:rsid w:val="0048794A"/>
    <w:rsid w:val="004902C4"/>
    <w:rsid w:val="00490A73"/>
    <w:rsid w:val="004919A1"/>
    <w:rsid w:val="0049234B"/>
    <w:rsid w:val="00492B41"/>
    <w:rsid w:val="00495064"/>
    <w:rsid w:val="00495B93"/>
    <w:rsid w:val="00495C62"/>
    <w:rsid w:val="00495D1F"/>
    <w:rsid w:val="00495D57"/>
    <w:rsid w:val="004966D8"/>
    <w:rsid w:val="004968E8"/>
    <w:rsid w:val="004A0B41"/>
    <w:rsid w:val="004A0E88"/>
    <w:rsid w:val="004A0F55"/>
    <w:rsid w:val="004A107A"/>
    <w:rsid w:val="004A26B7"/>
    <w:rsid w:val="004A2BA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3CA0"/>
    <w:rsid w:val="004B4C64"/>
    <w:rsid w:val="004B4CD1"/>
    <w:rsid w:val="004B64CD"/>
    <w:rsid w:val="004B6BFF"/>
    <w:rsid w:val="004C17FD"/>
    <w:rsid w:val="004C1BC3"/>
    <w:rsid w:val="004C1C0E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2D3"/>
    <w:rsid w:val="004C78B0"/>
    <w:rsid w:val="004C7CA5"/>
    <w:rsid w:val="004C7CAB"/>
    <w:rsid w:val="004D09AE"/>
    <w:rsid w:val="004D1F92"/>
    <w:rsid w:val="004D27B5"/>
    <w:rsid w:val="004D2978"/>
    <w:rsid w:val="004D3330"/>
    <w:rsid w:val="004D38A9"/>
    <w:rsid w:val="004D3F88"/>
    <w:rsid w:val="004D5188"/>
    <w:rsid w:val="004D5D12"/>
    <w:rsid w:val="004D737D"/>
    <w:rsid w:val="004E083B"/>
    <w:rsid w:val="004E200D"/>
    <w:rsid w:val="004E2368"/>
    <w:rsid w:val="004E3139"/>
    <w:rsid w:val="004E4824"/>
    <w:rsid w:val="004E4F84"/>
    <w:rsid w:val="004E5D94"/>
    <w:rsid w:val="004E5EE6"/>
    <w:rsid w:val="004E617F"/>
    <w:rsid w:val="004E6A87"/>
    <w:rsid w:val="004E7D3C"/>
    <w:rsid w:val="004F149B"/>
    <w:rsid w:val="004F1D37"/>
    <w:rsid w:val="004F2005"/>
    <w:rsid w:val="004F245A"/>
    <w:rsid w:val="004F34B8"/>
    <w:rsid w:val="004F35ED"/>
    <w:rsid w:val="004F4607"/>
    <w:rsid w:val="004F4B34"/>
    <w:rsid w:val="004F5EAD"/>
    <w:rsid w:val="004F5EB2"/>
    <w:rsid w:val="004F60C9"/>
    <w:rsid w:val="004F65E1"/>
    <w:rsid w:val="004F6F7E"/>
    <w:rsid w:val="004F755C"/>
    <w:rsid w:val="0050075C"/>
    <w:rsid w:val="00501C51"/>
    <w:rsid w:val="00502641"/>
    <w:rsid w:val="0050280F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6DBD"/>
    <w:rsid w:val="00517AEA"/>
    <w:rsid w:val="00520578"/>
    <w:rsid w:val="005208B4"/>
    <w:rsid w:val="00520D9D"/>
    <w:rsid w:val="00521038"/>
    <w:rsid w:val="00523939"/>
    <w:rsid w:val="00523B66"/>
    <w:rsid w:val="005242E1"/>
    <w:rsid w:val="00524951"/>
    <w:rsid w:val="00524B32"/>
    <w:rsid w:val="005267B5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3A40"/>
    <w:rsid w:val="00534ABC"/>
    <w:rsid w:val="00534BB7"/>
    <w:rsid w:val="00536477"/>
    <w:rsid w:val="00536E67"/>
    <w:rsid w:val="0053704A"/>
    <w:rsid w:val="00537147"/>
    <w:rsid w:val="00537418"/>
    <w:rsid w:val="00537BAF"/>
    <w:rsid w:val="00540C1F"/>
    <w:rsid w:val="0054112C"/>
    <w:rsid w:val="00541CC8"/>
    <w:rsid w:val="005423FA"/>
    <w:rsid w:val="00542646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878"/>
    <w:rsid w:val="00551BA9"/>
    <w:rsid w:val="00552C6A"/>
    <w:rsid w:val="00552DC3"/>
    <w:rsid w:val="00553113"/>
    <w:rsid w:val="005538BF"/>
    <w:rsid w:val="00553E24"/>
    <w:rsid w:val="0055483F"/>
    <w:rsid w:val="00554951"/>
    <w:rsid w:val="00554CF5"/>
    <w:rsid w:val="00555674"/>
    <w:rsid w:val="005557E4"/>
    <w:rsid w:val="0055601A"/>
    <w:rsid w:val="005574A0"/>
    <w:rsid w:val="00557FA4"/>
    <w:rsid w:val="00562199"/>
    <w:rsid w:val="00562712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3F85"/>
    <w:rsid w:val="00584165"/>
    <w:rsid w:val="00584247"/>
    <w:rsid w:val="00585BF9"/>
    <w:rsid w:val="00586F32"/>
    <w:rsid w:val="0058720E"/>
    <w:rsid w:val="0058731C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20BF"/>
    <w:rsid w:val="00594E2D"/>
    <w:rsid w:val="00596B50"/>
    <w:rsid w:val="00597AB3"/>
    <w:rsid w:val="00597F0C"/>
    <w:rsid w:val="005A02B7"/>
    <w:rsid w:val="005A13D9"/>
    <w:rsid w:val="005A55B0"/>
    <w:rsid w:val="005A6878"/>
    <w:rsid w:val="005A72E3"/>
    <w:rsid w:val="005A7728"/>
    <w:rsid w:val="005A7D5D"/>
    <w:rsid w:val="005B0412"/>
    <w:rsid w:val="005B1552"/>
    <w:rsid w:val="005B1AFB"/>
    <w:rsid w:val="005B1E77"/>
    <w:rsid w:val="005B3123"/>
    <w:rsid w:val="005B3445"/>
    <w:rsid w:val="005B34FD"/>
    <w:rsid w:val="005B3D0B"/>
    <w:rsid w:val="005B4FBB"/>
    <w:rsid w:val="005B5688"/>
    <w:rsid w:val="005B7743"/>
    <w:rsid w:val="005B7E82"/>
    <w:rsid w:val="005C042C"/>
    <w:rsid w:val="005C0458"/>
    <w:rsid w:val="005C1120"/>
    <w:rsid w:val="005C1204"/>
    <w:rsid w:val="005C1958"/>
    <w:rsid w:val="005C2249"/>
    <w:rsid w:val="005C26AA"/>
    <w:rsid w:val="005C286F"/>
    <w:rsid w:val="005C2C4E"/>
    <w:rsid w:val="005C42AE"/>
    <w:rsid w:val="005C432F"/>
    <w:rsid w:val="005C4535"/>
    <w:rsid w:val="005C4688"/>
    <w:rsid w:val="005C4F80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17A"/>
    <w:rsid w:val="005F5354"/>
    <w:rsid w:val="005F6205"/>
    <w:rsid w:val="005F6DC5"/>
    <w:rsid w:val="005F7F52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5A4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6CBA"/>
    <w:rsid w:val="00646EB6"/>
    <w:rsid w:val="00647A45"/>
    <w:rsid w:val="00647D12"/>
    <w:rsid w:val="0065026F"/>
    <w:rsid w:val="00650C6F"/>
    <w:rsid w:val="0065188A"/>
    <w:rsid w:val="006519F2"/>
    <w:rsid w:val="0065353A"/>
    <w:rsid w:val="006545FA"/>
    <w:rsid w:val="0065473C"/>
    <w:rsid w:val="00654756"/>
    <w:rsid w:val="00654831"/>
    <w:rsid w:val="00654E24"/>
    <w:rsid w:val="006553FB"/>
    <w:rsid w:val="00655F7A"/>
    <w:rsid w:val="00656823"/>
    <w:rsid w:val="0065684F"/>
    <w:rsid w:val="00656D07"/>
    <w:rsid w:val="006572A4"/>
    <w:rsid w:val="00657708"/>
    <w:rsid w:val="006614FE"/>
    <w:rsid w:val="0066154B"/>
    <w:rsid w:val="00661B0D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7339"/>
    <w:rsid w:val="006A7748"/>
    <w:rsid w:val="006A7D33"/>
    <w:rsid w:val="006B19E5"/>
    <w:rsid w:val="006B211E"/>
    <w:rsid w:val="006B2659"/>
    <w:rsid w:val="006B3412"/>
    <w:rsid w:val="006B42D1"/>
    <w:rsid w:val="006B4782"/>
    <w:rsid w:val="006B4BB5"/>
    <w:rsid w:val="006B7B34"/>
    <w:rsid w:val="006B7C88"/>
    <w:rsid w:val="006B7D53"/>
    <w:rsid w:val="006C002E"/>
    <w:rsid w:val="006C0DF3"/>
    <w:rsid w:val="006C152F"/>
    <w:rsid w:val="006C2E5D"/>
    <w:rsid w:val="006C3ABD"/>
    <w:rsid w:val="006C4E40"/>
    <w:rsid w:val="006C5576"/>
    <w:rsid w:val="006C5986"/>
    <w:rsid w:val="006C6160"/>
    <w:rsid w:val="006D03DB"/>
    <w:rsid w:val="006D0556"/>
    <w:rsid w:val="006D088A"/>
    <w:rsid w:val="006D0F18"/>
    <w:rsid w:val="006D1441"/>
    <w:rsid w:val="006D1752"/>
    <w:rsid w:val="006D2169"/>
    <w:rsid w:val="006D24C1"/>
    <w:rsid w:val="006D2893"/>
    <w:rsid w:val="006D358E"/>
    <w:rsid w:val="006D4209"/>
    <w:rsid w:val="006D4A8D"/>
    <w:rsid w:val="006D56D0"/>
    <w:rsid w:val="006D57E0"/>
    <w:rsid w:val="006D597C"/>
    <w:rsid w:val="006D5FE0"/>
    <w:rsid w:val="006D5FFC"/>
    <w:rsid w:val="006D62A4"/>
    <w:rsid w:val="006D6AEA"/>
    <w:rsid w:val="006D7E0B"/>
    <w:rsid w:val="006E017E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E7A6A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6DCE"/>
    <w:rsid w:val="006F78DC"/>
    <w:rsid w:val="006F7D1F"/>
    <w:rsid w:val="007002C6"/>
    <w:rsid w:val="007006D0"/>
    <w:rsid w:val="00702570"/>
    <w:rsid w:val="00703022"/>
    <w:rsid w:val="00703026"/>
    <w:rsid w:val="00703557"/>
    <w:rsid w:val="007041C4"/>
    <w:rsid w:val="007044F1"/>
    <w:rsid w:val="007054E9"/>
    <w:rsid w:val="007057EC"/>
    <w:rsid w:val="007060A2"/>
    <w:rsid w:val="007062A3"/>
    <w:rsid w:val="007066B4"/>
    <w:rsid w:val="00706E97"/>
    <w:rsid w:val="00707CAE"/>
    <w:rsid w:val="007119C4"/>
    <w:rsid w:val="00711BE4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421"/>
    <w:rsid w:val="00724D2E"/>
    <w:rsid w:val="00725F5B"/>
    <w:rsid w:val="00726F83"/>
    <w:rsid w:val="00727157"/>
    <w:rsid w:val="007303E5"/>
    <w:rsid w:val="0073133B"/>
    <w:rsid w:val="007336D1"/>
    <w:rsid w:val="00733A58"/>
    <w:rsid w:val="00733F21"/>
    <w:rsid w:val="00734445"/>
    <w:rsid w:val="007344F6"/>
    <w:rsid w:val="00737177"/>
    <w:rsid w:val="007379F5"/>
    <w:rsid w:val="00737BC8"/>
    <w:rsid w:val="00737DB5"/>
    <w:rsid w:val="00741815"/>
    <w:rsid w:val="00742FE7"/>
    <w:rsid w:val="00744E1E"/>
    <w:rsid w:val="00744F4D"/>
    <w:rsid w:val="0074526E"/>
    <w:rsid w:val="00745BE8"/>
    <w:rsid w:val="007461B2"/>
    <w:rsid w:val="00747188"/>
    <w:rsid w:val="00747672"/>
    <w:rsid w:val="00747C3E"/>
    <w:rsid w:val="0075063A"/>
    <w:rsid w:val="007532FC"/>
    <w:rsid w:val="00753BBD"/>
    <w:rsid w:val="0075403F"/>
    <w:rsid w:val="0075480F"/>
    <w:rsid w:val="00755069"/>
    <w:rsid w:val="00756692"/>
    <w:rsid w:val="007568C4"/>
    <w:rsid w:val="00756AB1"/>
    <w:rsid w:val="00756D07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3BF0"/>
    <w:rsid w:val="007743D0"/>
    <w:rsid w:val="007807F8"/>
    <w:rsid w:val="00781799"/>
    <w:rsid w:val="0078179A"/>
    <w:rsid w:val="0078299C"/>
    <w:rsid w:val="00782B4A"/>
    <w:rsid w:val="00782C0C"/>
    <w:rsid w:val="00783906"/>
    <w:rsid w:val="0078407A"/>
    <w:rsid w:val="007849F0"/>
    <w:rsid w:val="00784BCE"/>
    <w:rsid w:val="00785540"/>
    <w:rsid w:val="007855C6"/>
    <w:rsid w:val="00785694"/>
    <w:rsid w:val="0078690A"/>
    <w:rsid w:val="00786F56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3EC9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06F95"/>
    <w:rsid w:val="0081023F"/>
    <w:rsid w:val="00810800"/>
    <w:rsid w:val="00810B7C"/>
    <w:rsid w:val="0081108B"/>
    <w:rsid w:val="00811156"/>
    <w:rsid w:val="008130C4"/>
    <w:rsid w:val="00813833"/>
    <w:rsid w:val="00813C87"/>
    <w:rsid w:val="00814861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70E3"/>
    <w:rsid w:val="00827291"/>
    <w:rsid w:val="00827314"/>
    <w:rsid w:val="00827D18"/>
    <w:rsid w:val="0083168A"/>
    <w:rsid w:val="008316C9"/>
    <w:rsid w:val="00831778"/>
    <w:rsid w:val="008322CE"/>
    <w:rsid w:val="00833115"/>
    <w:rsid w:val="00833B55"/>
    <w:rsid w:val="00834654"/>
    <w:rsid w:val="0083581A"/>
    <w:rsid w:val="00836077"/>
    <w:rsid w:val="00836728"/>
    <w:rsid w:val="0083693F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467BB"/>
    <w:rsid w:val="008500C8"/>
    <w:rsid w:val="00851324"/>
    <w:rsid w:val="00852A23"/>
    <w:rsid w:val="00853258"/>
    <w:rsid w:val="00853F0B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15A6"/>
    <w:rsid w:val="00862AB8"/>
    <w:rsid w:val="00863212"/>
    <w:rsid w:val="008640EE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F5E"/>
    <w:rsid w:val="00884229"/>
    <w:rsid w:val="008842FE"/>
    <w:rsid w:val="0088640B"/>
    <w:rsid w:val="00887386"/>
    <w:rsid w:val="0088741B"/>
    <w:rsid w:val="0088774E"/>
    <w:rsid w:val="0088798F"/>
    <w:rsid w:val="00887D6B"/>
    <w:rsid w:val="00890A16"/>
    <w:rsid w:val="00892C07"/>
    <w:rsid w:val="00894067"/>
    <w:rsid w:val="00894C9C"/>
    <w:rsid w:val="00895116"/>
    <w:rsid w:val="0089625A"/>
    <w:rsid w:val="00897776"/>
    <w:rsid w:val="00897AB2"/>
    <w:rsid w:val="008A05E4"/>
    <w:rsid w:val="008A1B38"/>
    <w:rsid w:val="008A20D2"/>
    <w:rsid w:val="008A26D7"/>
    <w:rsid w:val="008A41E9"/>
    <w:rsid w:val="008A4647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B6669"/>
    <w:rsid w:val="008C0F60"/>
    <w:rsid w:val="008C1735"/>
    <w:rsid w:val="008C2359"/>
    <w:rsid w:val="008C3750"/>
    <w:rsid w:val="008C3822"/>
    <w:rsid w:val="008C3873"/>
    <w:rsid w:val="008C4E51"/>
    <w:rsid w:val="008C5B3A"/>
    <w:rsid w:val="008C6B76"/>
    <w:rsid w:val="008C6D61"/>
    <w:rsid w:val="008D186F"/>
    <w:rsid w:val="008D1CB5"/>
    <w:rsid w:val="008D25B8"/>
    <w:rsid w:val="008D2697"/>
    <w:rsid w:val="008D2BDF"/>
    <w:rsid w:val="008D3435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644"/>
    <w:rsid w:val="008E0DBA"/>
    <w:rsid w:val="008E143F"/>
    <w:rsid w:val="008E32ED"/>
    <w:rsid w:val="008E33F9"/>
    <w:rsid w:val="008E34DE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29B9"/>
    <w:rsid w:val="008F3C7E"/>
    <w:rsid w:val="008F49A0"/>
    <w:rsid w:val="008F49E7"/>
    <w:rsid w:val="008F4B8D"/>
    <w:rsid w:val="008F4C07"/>
    <w:rsid w:val="008F63C9"/>
    <w:rsid w:val="00900199"/>
    <w:rsid w:val="00900682"/>
    <w:rsid w:val="00900866"/>
    <w:rsid w:val="00901733"/>
    <w:rsid w:val="00901BBD"/>
    <w:rsid w:val="00903A54"/>
    <w:rsid w:val="00903E3A"/>
    <w:rsid w:val="00904D30"/>
    <w:rsid w:val="009058E0"/>
    <w:rsid w:val="00905D3F"/>
    <w:rsid w:val="00906C90"/>
    <w:rsid w:val="00907127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1FED"/>
    <w:rsid w:val="009243E9"/>
    <w:rsid w:val="009245EE"/>
    <w:rsid w:val="00925010"/>
    <w:rsid w:val="00925A31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18A1"/>
    <w:rsid w:val="00943313"/>
    <w:rsid w:val="00943BE8"/>
    <w:rsid w:val="00944066"/>
    <w:rsid w:val="009440E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1A93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8EB"/>
    <w:rsid w:val="009679C3"/>
    <w:rsid w:val="00972E4A"/>
    <w:rsid w:val="00973C91"/>
    <w:rsid w:val="0097435E"/>
    <w:rsid w:val="009744CB"/>
    <w:rsid w:val="009745B7"/>
    <w:rsid w:val="009755CB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5B3"/>
    <w:rsid w:val="00984EF8"/>
    <w:rsid w:val="009859BA"/>
    <w:rsid w:val="00986521"/>
    <w:rsid w:val="00986E11"/>
    <w:rsid w:val="00986EEF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96AD8"/>
    <w:rsid w:val="009A11E3"/>
    <w:rsid w:val="009A1336"/>
    <w:rsid w:val="009A2AC6"/>
    <w:rsid w:val="009A2CB7"/>
    <w:rsid w:val="009A3B09"/>
    <w:rsid w:val="009A4E96"/>
    <w:rsid w:val="009A6821"/>
    <w:rsid w:val="009A6F1D"/>
    <w:rsid w:val="009A77EE"/>
    <w:rsid w:val="009B0177"/>
    <w:rsid w:val="009B0CE3"/>
    <w:rsid w:val="009B1965"/>
    <w:rsid w:val="009B19F1"/>
    <w:rsid w:val="009B1B3E"/>
    <w:rsid w:val="009B2596"/>
    <w:rsid w:val="009B40ED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40DE"/>
    <w:rsid w:val="009E593D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400"/>
    <w:rsid w:val="009F493D"/>
    <w:rsid w:val="009F494E"/>
    <w:rsid w:val="009F49C1"/>
    <w:rsid w:val="009F549A"/>
    <w:rsid w:val="009F6194"/>
    <w:rsid w:val="009F6F4C"/>
    <w:rsid w:val="009F6F65"/>
    <w:rsid w:val="00A018BA"/>
    <w:rsid w:val="00A04852"/>
    <w:rsid w:val="00A05A1E"/>
    <w:rsid w:val="00A05CCD"/>
    <w:rsid w:val="00A06641"/>
    <w:rsid w:val="00A0790B"/>
    <w:rsid w:val="00A07F9A"/>
    <w:rsid w:val="00A10817"/>
    <w:rsid w:val="00A11326"/>
    <w:rsid w:val="00A11703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087"/>
    <w:rsid w:val="00A24822"/>
    <w:rsid w:val="00A25869"/>
    <w:rsid w:val="00A26691"/>
    <w:rsid w:val="00A27D98"/>
    <w:rsid w:val="00A30805"/>
    <w:rsid w:val="00A3209C"/>
    <w:rsid w:val="00A327B1"/>
    <w:rsid w:val="00A33039"/>
    <w:rsid w:val="00A33F80"/>
    <w:rsid w:val="00A36236"/>
    <w:rsid w:val="00A36CFE"/>
    <w:rsid w:val="00A37D23"/>
    <w:rsid w:val="00A41EA5"/>
    <w:rsid w:val="00A42EC0"/>
    <w:rsid w:val="00A441E2"/>
    <w:rsid w:val="00A442D3"/>
    <w:rsid w:val="00A46323"/>
    <w:rsid w:val="00A473F1"/>
    <w:rsid w:val="00A5102A"/>
    <w:rsid w:val="00A51347"/>
    <w:rsid w:val="00A519F4"/>
    <w:rsid w:val="00A52603"/>
    <w:rsid w:val="00A52FE1"/>
    <w:rsid w:val="00A53E89"/>
    <w:rsid w:val="00A5603F"/>
    <w:rsid w:val="00A564CB"/>
    <w:rsid w:val="00A564D1"/>
    <w:rsid w:val="00A56D2B"/>
    <w:rsid w:val="00A570DA"/>
    <w:rsid w:val="00A57D1D"/>
    <w:rsid w:val="00A6208A"/>
    <w:rsid w:val="00A62E6D"/>
    <w:rsid w:val="00A62E91"/>
    <w:rsid w:val="00A64BC9"/>
    <w:rsid w:val="00A658C2"/>
    <w:rsid w:val="00A70372"/>
    <w:rsid w:val="00A70F12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328F"/>
    <w:rsid w:val="00A84673"/>
    <w:rsid w:val="00A850F0"/>
    <w:rsid w:val="00A851C2"/>
    <w:rsid w:val="00A85737"/>
    <w:rsid w:val="00A8595F"/>
    <w:rsid w:val="00A85981"/>
    <w:rsid w:val="00A86207"/>
    <w:rsid w:val="00A87E6B"/>
    <w:rsid w:val="00A87FB1"/>
    <w:rsid w:val="00A90EB2"/>
    <w:rsid w:val="00A91B09"/>
    <w:rsid w:val="00A93AA2"/>
    <w:rsid w:val="00A94FBF"/>
    <w:rsid w:val="00A9543D"/>
    <w:rsid w:val="00AA0157"/>
    <w:rsid w:val="00AA1816"/>
    <w:rsid w:val="00AA3A85"/>
    <w:rsid w:val="00AA3E52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5323"/>
    <w:rsid w:val="00AB69B6"/>
    <w:rsid w:val="00AB7240"/>
    <w:rsid w:val="00AB726E"/>
    <w:rsid w:val="00AC0BCB"/>
    <w:rsid w:val="00AC2B3F"/>
    <w:rsid w:val="00AC2D28"/>
    <w:rsid w:val="00AC3F30"/>
    <w:rsid w:val="00AC5416"/>
    <w:rsid w:val="00AC56B8"/>
    <w:rsid w:val="00AC6C46"/>
    <w:rsid w:val="00AD0C2F"/>
    <w:rsid w:val="00AD10CF"/>
    <w:rsid w:val="00AD2166"/>
    <w:rsid w:val="00AD2F59"/>
    <w:rsid w:val="00AD3040"/>
    <w:rsid w:val="00AD33D9"/>
    <w:rsid w:val="00AD37DA"/>
    <w:rsid w:val="00AD39A9"/>
    <w:rsid w:val="00AD3E85"/>
    <w:rsid w:val="00AD45A7"/>
    <w:rsid w:val="00AD4D77"/>
    <w:rsid w:val="00AD513F"/>
    <w:rsid w:val="00AD516F"/>
    <w:rsid w:val="00AD601A"/>
    <w:rsid w:val="00AD6739"/>
    <w:rsid w:val="00AD693C"/>
    <w:rsid w:val="00AD6A0B"/>
    <w:rsid w:val="00AD7830"/>
    <w:rsid w:val="00AE075E"/>
    <w:rsid w:val="00AE236F"/>
    <w:rsid w:val="00AE2E72"/>
    <w:rsid w:val="00AE34E1"/>
    <w:rsid w:val="00AE37CD"/>
    <w:rsid w:val="00AE41E6"/>
    <w:rsid w:val="00AE4BCB"/>
    <w:rsid w:val="00AE5465"/>
    <w:rsid w:val="00AE5FE3"/>
    <w:rsid w:val="00AE6AFB"/>
    <w:rsid w:val="00AE6C19"/>
    <w:rsid w:val="00AF00F3"/>
    <w:rsid w:val="00AF075D"/>
    <w:rsid w:val="00AF0C4F"/>
    <w:rsid w:val="00AF3893"/>
    <w:rsid w:val="00AF4DB9"/>
    <w:rsid w:val="00AF583F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039"/>
    <w:rsid w:val="00B13124"/>
    <w:rsid w:val="00B13DD2"/>
    <w:rsid w:val="00B14282"/>
    <w:rsid w:val="00B158A0"/>
    <w:rsid w:val="00B15D49"/>
    <w:rsid w:val="00B171C1"/>
    <w:rsid w:val="00B174B2"/>
    <w:rsid w:val="00B178B8"/>
    <w:rsid w:val="00B17D8E"/>
    <w:rsid w:val="00B2057C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1B0D"/>
    <w:rsid w:val="00B32CB9"/>
    <w:rsid w:val="00B33D78"/>
    <w:rsid w:val="00B34025"/>
    <w:rsid w:val="00B342E7"/>
    <w:rsid w:val="00B34706"/>
    <w:rsid w:val="00B405F6"/>
    <w:rsid w:val="00B414A1"/>
    <w:rsid w:val="00B41755"/>
    <w:rsid w:val="00B42A86"/>
    <w:rsid w:val="00B430D2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70CBC"/>
    <w:rsid w:val="00B71B1A"/>
    <w:rsid w:val="00B71E00"/>
    <w:rsid w:val="00B7245D"/>
    <w:rsid w:val="00B73913"/>
    <w:rsid w:val="00B74EC2"/>
    <w:rsid w:val="00B75D67"/>
    <w:rsid w:val="00B75E47"/>
    <w:rsid w:val="00B77DE1"/>
    <w:rsid w:val="00B77E74"/>
    <w:rsid w:val="00B812B2"/>
    <w:rsid w:val="00B8138B"/>
    <w:rsid w:val="00B8139E"/>
    <w:rsid w:val="00B814B3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6F9"/>
    <w:rsid w:val="00BA4B6A"/>
    <w:rsid w:val="00BA5114"/>
    <w:rsid w:val="00BA67CC"/>
    <w:rsid w:val="00BA710C"/>
    <w:rsid w:val="00BA7114"/>
    <w:rsid w:val="00BB075C"/>
    <w:rsid w:val="00BB109A"/>
    <w:rsid w:val="00BB1582"/>
    <w:rsid w:val="00BB16F6"/>
    <w:rsid w:val="00BB1A35"/>
    <w:rsid w:val="00BB1A3E"/>
    <w:rsid w:val="00BB1B28"/>
    <w:rsid w:val="00BB24C8"/>
    <w:rsid w:val="00BB43B6"/>
    <w:rsid w:val="00BB4F31"/>
    <w:rsid w:val="00BB5163"/>
    <w:rsid w:val="00BB6550"/>
    <w:rsid w:val="00BB7D58"/>
    <w:rsid w:val="00BC01A4"/>
    <w:rsid w:val="00BC162D"/>
    <w:rsid w:val="00BC244F"/>
    <w:rsid w:val="00BC250D"/>
    <w:rsid w:val="00BC3C39"/>
    <w:rsid w:val="00BC4D09"/>
    <w:rsid w:val="00BC4FF2"/>
    <w:rsid w:val="00BC5325"/>
    <w:rsid w:val="00BC55BE"/>
    <w:rsid w:val="00BC55BF"/>
    <w:rsid w:val="00BC5A2D"/>
    <w:rsid w:val="00BC7227"/>
    <w:rsid w:val="00BC7CAE"/>
    <w:rsid w:val="00BD0B7E"/>
    <w:rsid w:val="00BD11AF"/>
    <w:rsid w:val="00BD136A"/>
    <w:rsid w:val="00BD1CF6"/>
    <w:rsid w:val="00BD1EB8"/>
    <w:rsid w:val="00BD4496"/>
    <w:rsid w:val="00BD4F13"/>
    <w:rsid w:val="00BD54D2"/>
    <w:rsid w:val="00BD6314"/>
    <w:rsid w:val="00BD64CB"/>
    <w:rsid w:val="00BD658B"/>
    <w:rsid w:val="00BD68BA"/>
    <w:rsid w:val="00BD7AE7"/>
    <w:rsid w:val="00BE358F"/>
    <w:rsid w:val="00BE477E"/>
    <w:rsid w:val="00BE660A"/>
    <w:rsid w:val="00BE6F6F"/>
    <w:rsid w:val="00BE73BC"/>
    <w:rsid w:val="00BE7587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664"/>
    <w:rsid w:val="00BF53A6"/>
    <w:rsid w:val="00BF5560"/>
    <w:rsid w:val="00BF6BA6"/>
    <w:rsid w:val="00BF7B22"/>
    <w:rsid w:val="00C01526"/>
    <w:rsid w:val="00C018B3"/>
    <w:rsid w:val="00C018EB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FD4"/>
    <w:rsid w:val="00C243EE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5B3D"/>
    <w:rsid w:val="00C3627B"/>
    <w:rsid w:val="00C366CC"/>
    <w:rsid w:val="00C3690F"/>
    <w:rsid w:val="00C3698A"/>
    <w:rsid w:val="00C373E5"/>
    <w:rsid w:val="00C37BDE"/>
    <w:rsid w:val="00C4010C"/>
    <w:rsid w:val="00C4078F"/>
    <w:rsid w:val="00C41603"/>
    <w:rsid w:val="00C429B9"/>
    <w:rsid w:val="00C42AA4"/>
    <w:rsid w:val="00C43141"/>
    <w:rsid w:val="00C434F0"/>
    <w:rsid w:val="00C44560"/>
    <w:rsid w:val="00C45FA8"/>
    <w:rsid w:val="00C46791"/>
    <w:rsid w:val="00C47ED6"/>
    <w:rsid w:val="00C500B9"/>
    <w:rsid w:val="00C5075D"/>
    <w:rsid w:val="00C50A1D"/>
    <w:rsid w:val="00C50AD2"/>
    <w:rsid w:val="00C5283A"/>
    <w:rsid w:val="00C5290E"/>
    <w:rsid w:val="00C52A28"/>
    <w:rsid w:val="00C52B6A"/>
    <w:rsid w:val="00C52CB5"/>
    <w:rsid w:val="00C530A5"/>
    <w:rsid w:val="00C534C9"/>
    <w:rsid w:val="00C549DF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C90"/>
    <w:rsid w:val="00C73104"/>
    <w:rsid w:val="00C742D4"/>
    <w:rsid w:val="00C74BA6"/>
    <w:rsid w:val="00C75670"/>
    <w:rsid w:val="00C764B0"/>
    <w:rsid w:val="00C80C81"/>
    <w:rsid w:val="00C81738"/>
    <w:rsid w:val="00C81830"/>
    <w:rsid w:val="00C81C1F"/>
    <w:rsid w:val="00C828F9"/>
    <w:rsid w:val="00C82DB6"/>
    <w:rsid w:val="00C8338B"/>
    <w:rsid w:val="00C83616"/>
    <w:rsid w:val="00C83620"/>
    <w:rsid w:val="00C83E41"/>
    <w:rsid w:val="00C84262"/>
    <w:rsid w:val="00C85095"/>
    <w:rsid w:val="00C85903"/>
    <w:rsid w:val="00C859C2"/>
    <w:rsid w:val="00C86B65"/>
    <w:rsid w:val="00C86DAA"/>
    <w:rsid w:val="00C87C20"/>
    <w:rsid w:val="00C903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6E99"/>
    <w:rsid w:val="00CB0463"/>
    <w:rsid w:val="00CB2074"/>
    <w:rsid w:val="00CB2E6B"/>
    <w:rsid w:val="00CB3EC1"/>
    <w:rsid w:val="00CB3F1F"/>
    <w:rsid w:val="00CB447A"/>
    <w:rsid w:val="00CB466D"/>
    <w:rsid w:val="00CB4F70"/>
    <w:rsid w:val="00CB5148"/>
    <w:rsid w:val="00CB6669"/>
    <w:rsid w:val="00CB6851"/>
    <w:rsid w:val="00CB6F98"/>
    <w:rsid w:val="00CC0775"/>
    <w:rsid w:val="00CC0F8C"/>
    <w:rsid w:val="00CC12C6"/>
    <w:rsid w:val="00CC13B0"/>
    <w:rsid w:val="00CC1ABD"/>
    <w:rsid w:val="00CC6AE8"/>
    <w:rsid w:val="00CC7169"/>
    <w:rsid w:val="00CD13A3"/>
    <w:rsid w:val="00CD1E3B"/>
    <w:rsid w:val="00CD40BE"/>
    <w:rsid w:val="00CD4DF0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FE6"/>
    <w:rsid w:val="00D05290"/>
    <w:rsid w:val="00D05937"/>
    <w:rsid w:val="00D06903"/>
    <w:rsid w:val="00D07AE5"/>
    <w:rsid w:val="00D106FC"/>
    <w:rsid w:val="00D1196C"/>
    <w:rsid w:val="00D1207C"/>
    <w:rsid w:val="00D129B5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19BD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30FF0"/>
    <w:rsid w:val="00D311C0"/>
    <w:rsid w:val="00D31C96"/>
    <w:rsid w:val="00D33548"/>
    <w:rsid w:val="00D33B4A"/>
    <w:rsid w:val="00D33B8E"/>
    <w:rsid w:val="00D33EDE"/>
    <w:rsid w:val="00D34B1B"/>
    <w:rsid w:val="00D35BD0"/>
    <w:rsid w:val="00D37A81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25DD"/>
    <w:rsid w:val="00D55F45"/>
    <w:rsid w:val="00D561A5"/>
    <w:rsid w:val="00D56224"/>
    <w:rsid w:val="00D618CA"/>
    <w:rsid w:val="00D621E9"/>
    <w:rsid w:val="00D624A6"/>
    <w:rsid w:val="00D632DE"/>
    <w:rsid w:val="00D64147"/>
    <w:rsid w:val="00D6453A"/>
    <w:rsid w:val="00D6471E"/>
    <w:rsid w:val="00D648EC"/>
    <w:rsid w:val="00D64D75"/>
    <w:rsid w:val="00D72AB8"/>
    <w:rsid w:val="00D74D9E"/>
    <w:rsid w:val="00D756BA"/>
    <w:rsid w:val="00D765DF"/>
    <w:rsid w:val="00D76D5D"/>
    <w:rsid w:val="00D77AA0"/>
    <w:rsid w:val="00D77DB1"/>
    <w:rsid w:val="00D803D2"/>
    <w:rsid w:val="00D806AD"/>
    <w:rsid w:val="00D824D0"/>
    <w:rsid w:val="00D83204"/>
    <w:rsid w:val="00D838F6"/>
    <w:rsid w:val="00D84E8B"/>
    <w:rsid w:val="00D85120"/>
    <w:rsid w:val="00D86AA2"/>
    <w:rsid w:val="00D86E1B"/>
    <w:rsid w:val="00D872E8"/>
    <w:rsid w:val="00D875E6"/>
    <w:rsid w:val="00D9085D"/>
    <w:rsid w:val="00D90DFD"/>
    <w:rsid w:val="00D91384"/>
    <w:rsid w:val="00D91F17"/>
    <w:rsid w:val="00D9214E"/>
    <w:rsid w:val="00D9238B"/>
    <w:rsid w:val="00D92FCA"/>
    <w:rsid w:val="00D930A4"/>
    <w:rsid w:val="00D94227"/>
    <w:rsid w:val="00D964C5"/>
    <w:rsid w:val="00D9757B"/>
    <w:rsid w:val="00D97BE3"/>
    <w:rsid w:val="00DA1402"/>
    <w:rsid w:val="00DA2E86"/>
    <w:rsid w:val="00DA3081"/>
    <w:rsid w:val="00DA3F54"/>
    <w:rsid w:val="00DA4042"/>
    <w:rsid w:val="00DA41DF"/>
    <w:rsid w:val="00DA4279"/>
    <w:rsid w:val="00DA606D"/>
    <w:rsid w:val="00DA6141"/>
    <w:rsid w:val="00DA6D16"/>
    <w:rsid w:val="00DA6D2E"/>
    <w:rsid w:val="00DB0173"/>
    <w:rsid w:val="00DB0C8B"/>
    <w:rsid w:val="00DB1EAF"/>
    <w:rsid w:val="00DB2C16"/>
    <w:rsid w:val="00DB2F9D"/>
    <w:rsid w:val="00DB3180"/>
    <w:rsid w:val="00DB35E4"/>
    <w:rsid w:val="00DB3890"/>
    <w:rsid w:val="00DB46CD"/>
    <w:rsid w:val="00DB5127"/>
    <w:rsid w:val="00DB6034"/>
    <w:rsid w:val="00DB6D4A"/>
    <w:rsid w:val="00DB728B"/>
    <w:rsid w:val="00DB7505"/>
    <w:rsid w:val="00DC0269"/>
    <w:rsid w:val="00DC0797"/>
    <w:rsid w:val="00DC0BF6"/>
    <w:rsid w:val="00DC2809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2058"/>
    <w:rsid w:val="00DE332C"/>
    <w:rsid w:val="00DE40D5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343"/>
    <w:rsid w:val="00DF3DCE"/>
    <w:rsid w:val="00DF4A11"/>
    <w:rsid w:val="00DF602B"/>
    <w:rsid w:val="00DF613A"/>
    <w:rsid w:val="00DF7900"/>
    <w:rsid w:val="00DF7D1A"/>
    <w:rsid w:val="00E01CDE"/>
    <w:rsid w:val="00E02AF0"/>
    <w:rsid w:val="00E02E57"/>
    <w:rsid w:val="00E02F78"/>
    <w:rsid w:val="00E04A4A"/>
    <w:rsid w:val="00E04D40"/>
    <w:rsid w:val="00E0539F"/>
    <w:rsid w:val="00E057E9"/>
    <w:rsid w:val="00E05A62"/>
    <w:rsid w:val="00E06DA3"/>
    <w:rsid w:val="00E074B7"/>
    <w:rsid w:val="00E077F7"/>
    <w:rsid w:val="00E07B82"/>
    <w:rsid w:val="00E100FD"/>
    <w:rsid w:val="00E10516"/>
    <w:rsid w:val="00E11405"/>
    <w:rsid w:val="00E11F65"/>
    <w:rsid w:val="00E13747"/>
    <w:rsid w:val="00E13B33"/>
    <w:rsid w:val="00E141FD"/>
    <w:rsid w:val="00E1563A"/>
    <w:rsid w:val="00E15686"/>
    <w:rsid w:val="00E15C33"/>
    <w:rsid w:val="00E167B4"/>
    <w:rsid w:val="00E168F4"/>
    <w:rsid w:val="00E16A6E"/>
    <w:rsid w:val="00E16E1F"/>
    <w:rsid w:val="00E17A52"/>
    <w:rsid w:val="00E17E6E"/>
    <w:rsid w:val="00E2118F"/>
    <w:rsid w:val="00E21316"/>
    <w:rsid w:val="00E21B55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6DD9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8F9"/>
    <w:rsid w:val="00E33B04"/>
    <w:rsid w:val="00E34B36"/>
    <w:rsid w:val="00E34E2C"/>
    <w:rsid w:val="00E40208"/>
    <w:rsid w:val="00E40CCF"/>
    <w:rsid w:val="00E40F64"/>
    <w:rsid w:val="00E412C5"/>
    <w:rsid w:val="00E4187C"/>
    <w:rsid w:val="00E41FF4"/>
    <w:rsid w:val="00E425E7"/>
    <w:rsid w:val="00E42D99"/>
    <w:rsid w:val="00E438AF"/>
    <w:rsid w:val="00E447A2"/>
    <w:rsid w:val="00E44DBE"/>
    <w:rsid w:val="00E45202"/>
    <w:rsid w:val="00E45723"/>
    <w:rsid w:val="00E45C16"/>
    <w:rsid w:val="00E45CED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C27"/>
    <w:rsid w:val="00E51D8A"/>
    <w:rsid w:val="00E5257B"/>
    <w:rsid w:val="00E525AF"/>
    <w:rsid w:val="00E52F6B"/>
    <w:rsid w:val="00E52FF7"/>
    <w:rsid w:val="00E53DD2"/>
    <w:rsid w:val="00E543BC"/>
    <w:rsid w:val="00E54514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3714"/>
    <w:rsid w:val="00E63F7E"/>
    <w:rsid w:val="00E644F8"/>
    <w:rsid w:val="00E645DB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5BD"/>
    <w:rsid w:val="00E76FE6"/>
    <w:rsid w:val="00E83780"/>
    <w:rsid w:val="00E83879"/>
    <w:rsid w:val="00E839ED"/>
    <w:rsid w:val="00E84104"/>
    <w:rsid w:val="00E84817"/>
    <w:rsid w:val="00E8587D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1E5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362"/>
    <w:rsid w:val="00EB345E"/>
    <w:rsid w:val="00EB3FEA"/>
    <w:rsid w:val="00EB4342"/>
    <w:rsid w:val="00EB482E"/>
    <w:rsid w:val="00EB49CF"/>
    <w:rsid w:val="00EB61C8"/>
    <w:rsid w:val="00EB6426"/>
    <w:rsid w:val="00EB74E0"/>
    <w:rsid w:val="00EB76A2"/>
    <w:rsid w:val="00EB776D"/>
    <w:rsid w:val="00EB7785"/>
    <w:rsid w:val="00EC04AC"/>
    <w:rsid w:val="00EC05AB"/>
    <w:rsid w:val="00EC0888"/>
    <w:rsid w:val="00EC184C"/>
    <w:rsid w:val="00EC1EAB"/>
    <w:rsid w:val="00EC3295"/>
    <w:rsid w:val="00EC3BBD"/>
    <w:rsid w:val="00EC4940"/>
    <w:rsid w:val="00EC5775"/>
    <w:rsid w:val="00EC638C"/>
    <w:rsid w:val="00EC6DC1"/>
    <w:rsid w:val="00EC6DE9"/>
    <w:rsid w:val="00EC72D3"/>
    <w:rsid w:val="00ED0320"/>
    <w:rsid w:val="00ED03F4"/>
    <w:rsid w:val="00ED0AA5"/>
    <w:rsid w:val="00ED293F"/>
    <w:rsid w:val="00ED4F84"/>
    <w:rsid w:val="00ED5E3B"/>
    <w:rsid w:val="00EE1B2F"/>
    <w:rsid w:val="00EE33FD"/>
    <w:rsid w:val="00EE380A"/>
    <w:rsid w:val="00EE3A76"/>
    <w:rsid w:val="00EE4D44"/>
    <w:rsid w:val="00EE7E69"/>
    <w:rsid w:val="00EE7F99"/>
    <w:rsid w:val="00EF001C"/>
    <w:rsid w:val="00EF01E5"/>
    <w:rsid w:val="00EF080B"/>
    <w:rsid w:val="00EF083C"/>
    <w:rsid w:val="00EF2A47"/>
    <w:rsid w:val="00EF3560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1BAF"/>
    <w:rsid w:val="00F125EA"/>
    <w:rsid w:val="00F139BB"/>
    <w:rsid w:val="00F14CBC"/>
    <w:rsid w:val="00F150D8"/>
    <w:rsid w:val="00F15698"/>
    <w:rsid w:val="00F1639D"/>
    <w:rsid w:val="00F17064"/>
    <w:rsid w:val="00F17A8F"/>
    <w:rsid w:val="00F17E3A"/>
    <w:rsid w:val="00F2015B"/>
    <w:rsid w:val="00F2086E"/>
    <w:rsid w:val="00F20EDF"/>
    <w:rsid w:val="00F210E6"/>
    <w:rsid w:val="00F21845"/>
    <w:rsid w:val="00F21A88"/>
    <w:rsid w:val="00F22222"/>
    <w:rsid w:val="00F22DC2"/>
    <w:rsid w:val="00F244AA"/>
    <w:rsid w:val="00F24CEE"/>
    <w:rsid w:val="00F25916"/>
    <w:rsid w:val="00F268EC"/>
    <w:rsid w:val="00F26FA4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5C57"/>
    <w:rsid w:val="00F4627C"/>
    <w:rsid w:val="00F4700B"/>
    <w:rsid w:val="00F47676"/>
    <w:rsid w:val="00F47B28"/>
    <w:rsid w:val="00F500A7"/>
    <w:rsid w:val="00F50BE6"/>
    <w:rsid w:val="00F5128F"/>
    <w:rsid w:val="00F518DE"/>
    <w:rsid w:val="00F5229D"/>
    <w:rsid w:val="00F52E4B"/>
    <w:rsid w:val="00F536C3"/>
    <w:rsid w:val="00F538A0"/>
    <w:rsid w:val="00F539F7"/>
    <w:rsid w:val="00F5435D"/>
    <w:rsid w:val="00F55D3F"/>
    <w:rsid w:val="00F56320"/>
    <w:rsid w:val="00F575E2"/>
    <w:rsid w:val="00F57717"/>
    <w:rsid w:val="00F57939"/>
    <w:rsid w:val="00F57C88"/>
    <w:rsid w:val="00F57E58"/>
    <w:rsid w:val="00F6075B"/>
    <w:rsid w:val="00F60F7C"/>
    <w:rsid w:val="00F629D4"/>
    <w:rsid w:val="00F62BDA"/>
    <w:rsid w:val="00F63CBB"/>
    <w:rsid w:val="00F70BB0"/>
    <w:rsid w:val="00F70D3E"/>
    <w:rsid w:val="00F72B23"/>
    <w:rsid w:val="00F73125"/>
    <w:rsid w:val="00F73224"/>
    <w:rsid w:val="00F73636"/>
    <w:rsid w:val="00F73AB6"/>
    <w:rsid w:val="00F759D7"/>
    <w:rsid w:val="00F75DEE"/>
    <w:rsid w:val="00F7636C"/>
    <w:rsid w:val="00F76637"/>
    <w:rsid w:val="00F77351"/>
    <w:rsid w:val="00F82F38"/>
    <w:rsid w:val="00F83E13"/>
    <w:rsid w:val="00F841DB"/>
    <w:rsid w:val="00F8493B"/>
    <w:rsid w:val="00F859A6"/>
    <w:rsid w:val="00F859CC"/>
    <w:rsid w:val="00F85B4C"/>
    <w:rsid w:val="00F874AB"/>
    <w:rsid w:val="00F914FA"/>
    <w:rsid w:val="00F92491"/>
    <w:rsid w:val="00F92700"/>
    <w:rsid w:val="00F92E9D"/>
    <w:rsid w:val="00F94719"/>
    <w:rsid w:val="00F96727"/>
    <w:rsid w:val="00F974E2"/>
    <w:rsid w:val="00FA0409"/>
    <w:rsid w:val="00FA0588"/>
    <w:rsid w:val="00FA0C68"/>
    <w:rsid w:val="00FA1FDD"/>
    <w:rsid w:val="00FA338F"/>
    <w:rsid w:val="00FA405F"/>
    <w:rsid w:val="00FA47DC"/>
    <w:rsid w:val="00FA49D1"/>
    <w:rsid w:val="00FA6263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23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6CB9"/>
    <w:rsid w:val="00FD7CDF"/>
    <w:rsid w:val="00FE0AFB"/>
    <w:rsid w:val="00FE1B31"/>
    <w:rsid w:val="00FE1ECC"/>
    <w:rsid w:val="00FE47F3"/>
    <w:rsid w:val="00FE4891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521BA89B"/>
  <w15:docId w15:val="{36B00A75-DE5F-4818-B9F4-02E52EA0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338F9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,Lista1,?? ??,?????,????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,Lista1 (文字),?? ?? (文字),????? (文字),????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styleId="aff2">
    <w:name w:val="Strong"/>
    <w:uiPriority w:val="22"/>
    <w:qFormat/>
    <w:rsid w:val="004B4C64"/>
    <w:rPr>
      <w:rFonts w:eastAsia="Arial Unicode MS" w:cs="Arial"/>
      <w:b/>
      <w:bCs/>
      <w:noProof w:val="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1BF2B-78B6-46F2-B512-83CAF12EB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1163</Words>
  <Characters>6181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5139473</cp:lastModifiedBy>
  <cp:revision>2</cp:revision>
  <cp:lastPrinted>2012-01-30T14:18:00Z</cp:lastPrinted>
  <dcterms:created xsi:type="dcterms:W3CDTF">2018-09-28T10:23:00Z</dcterms:created>
  <dcterms:modified xsi:type="dcterms:W3CDTF">2018-09-28T10:23:00Z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